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4C6" w:rsidRDefault="009014C6" w:rsidP="009014C6">
      <w:pPr>
        <w:pStyle w:val="NormalWeb"/>
        <w:shd w:val="clear" w:color="auto" w:fill="FFFFFF"/>
        <w:spacing w:before="0" w:beforeAutospacing="0" w:after="279" w:afterAutospacing="0"/>
        <w:rPr>
          <w:rFonts w:ascii="Helvetica" w:hAnsi="Helvetica" w:cs="Helvetica"/>
          <w:color w:val="1D2129"/>
          <w:sz w:val="28"/>
          <w:szCs w:val="28"/>
          <w:u w:val="single"/>
        </w:rPr>
      </w:pPr>
      <w:r w:rsidRPr="007674B9">
        <w:rPr>
          <w:rFonts w:ascii="Helvetica" w:hAnsi="Helvetica" w:cs="Helvetica"/>
          <w:color w:val="1D2129"/>
          <w:sz w:val="28"/>
          <w:szCs w:val="28"/>
          <w:u w:val="single"/>
        </w:rPr>
        <w:t>BTP : Brevet de Technicien Professionnel « Comptable d'Entreprises »</w:t>
      </w:r>
    </w:p>
    <w:p w:rsidR="009014C6" w:rsidRDefault="009014C6" w:rsidP="009014C6">
      <w:pPr>
        <w:pStyle w:val="NormalWeb"/>
        <w:shd w:val="clear" w:color="auto" w:fill="FFFFFF"/>
        <w:spacing w:before="0" w:beforeAutospacing="0" w:after="279" w:afterAutospacing="0"/>
        <w:jc w:val="center"/>
        <w:rPr>
          <w:rFonts w:ascii="Helvetica" w:hAnsi="Helvetica" w:cs="Helvetica"/>
          <w:color w:val="1D2129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700560" cy="1546411"/>
            <wp:effectExtent l="19050" t="0" r="0" b="0"/>
            <wp:docPr id="15" name="Image 13" descr="L’image contient peut-être : une personne ou plus et tex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’image contient peut-être : une personne ou plus et tex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365" cy="1548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14C6" w:rsidRPr="007674B9" w:rsidRDefault="009014C6" w:rsidP="009014C6">
      <w:pPr>
        <w:pStyle w:val="NormalWeb"/>
        <w:shd w:val="clear" w:color="auto" w:fill="FFFFFF"/>
        <w:spacing w:before="0" w:beforeAutospacing="0" w:after="279" w:afterAutospacing="0"/>
        <w:rPr>
          <w:rFonts w:ascii="Helvetica" w:hAnsi="Helvetica" w:cs="Helvetica"/>
          <w:color w:val="1D2129"/>
          <w:sz w:val="28"/>
          <w:szCs w:val="28"/>
          <w:u w:val="single"/>
        </w:rPr>
      </w:pPr>
    </w:p>
    <w:p w:rsidR="009014C6" w:rsidRDefault="009014C6" w:rsidP="009014C6">
      <w:pPr>
        <w:pStyle w:val="NormalWeb"/>
        <w:shd w:val="clear" w:color="auto" w:fill="FFFFFF"/>
        <w:spacing w:before="109" w:beforeAutospacing="0" w:after="109" w:afterAutospacing="0"/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</w:pPr>
      <w:r w:rsidRPr="007674B9"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  <w:t>Caractéristiques du diplôme : Diplôme homologué</w:t>
      </w:r>
      <w:r w:rsidRPr="007674B9"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  <w:br/>
        <w:t>Durée : 20 mois</w:t>
      </w:r>
      <w:r w:rsidRPr="007674B9"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  <w:br/>
        <w:t>Objectif : Formation d'un(e) assistant(e) en comptabilité.</w:t>
      </w:r>
      <w:r w:rsidRPr="007674B9"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  <w:br/>
        <w:t>Conditions d'accès à la formation : aux élèves ayant le niveau minimum de la 2ème année secondaire avec succès ou un CAP homologué dans la même spécialité </w:t>
      </w:r>
      <w:r w:rsidRPr="007674B9"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  <w:br/>
        <w:t>Inscription : Sur dossier + admission au test de niveau.</w:t>
      </w:r>
    </w:p>
    <w:p w:rsidR="009014C6" w:rsidRPr="007674B9" w:rsidRDefault="009014C6" w:rsidP="009014C6">
      <w:pPr>
        <w:pStyle w:val="NormalWeb"/>
        <w:shd w:val="clear" w:color="auto" w:fill="FFFFFF"/>
        <w:spacing w:before="109" w:beforeAutospacing="0" w:after="109" w:afterAutospacing="0"/>
        <w:rPr>
          <w:rStyle w:val="textexposedshow"/>
          <w:rFonts w:ascii="Helvetica" w:eastAsiaTheme="minorEastAsia" w:hAnsi="Helvetica" w:cs="Helvetica"/>
          <w:color w:val="1D2129"/>
          <w:shd w:val="clear" w:color="auto" w:fill="FFFFFF"/>
        </w:rPr>
      </w:pPr>
    </w:p>
    <w:p w:rsidR="009014C6" w:rsidRPr="007674B9" w:rsidRDefault="009014C6" w:rsidP="009014C6">
      <w:pPr>
        <w:pStyle w:val="NormalWeb"/>
        <w:shd w:val="clear" w:color="auto" w:fill="FFFFFF"/>
        <w:spacing w:before="0" w:beforeAutospacing="0" w:after="109" w:afterAutospacing="0"/>
        <w:jc w:val="both"/>
        <w:rPr>
          <w:rStyle w:val="textexposedshow"/>
          <w:rFonts w:ascii="Helvetica" w:eastAsiaTheme="minorEastAsia" w:hAnsi="Helvetica"/>
          <w:shd w:val="clear" w:color="auto" w:fill="FFFFFF"/>
        </w:rPr>
      </w:pPr>
      <w:r w:rsidRPr="007674B9">
        <w:rPr>
          <w:rStyle w:val="textexposedshow"/>
          <w:rFonts w:ascii="Helvetica" w:eastAsiaTheme="minorEastAsia" w:hAnsi="Helvetica"/>
          <w:shd w:val="clear" w:color="auto" w:fill="FFFFFF"/>
        </w:rPr>
        <w:t>MODULES ENSEIGNÉS :</w:t>
      </w:r>
    </w:p>
    <w:p w:rsidR="009014C6" w:rsidRDefault="009014C6" w:rsidP="009014C6">
      <w:pPr>
        <w:pStyle w:val="NormalWeb"/>
        <w:shd w:val="clear" w:color="auto" w:fill="FFFFFF"/>
        <w:spacing w:before="0" w:beforeAutospacing="0" w:after="109" w:afterAutospacing="0"/>
        <w:jc w:val="both"/>
        <w:rPr>
          <w:rStyle w:val="textexposedshow"/>
          <w:rFonts w:ascii="Helvetica" w:eastAsiaTheme="minorEastAsia" w:hAnsi="Helvetica"/>
          <w:shd w:val="clear" w:color="auto" w:fill="FFFFFF"/>
        </w:rPr>
      </w:pPr>
      <w:r w:rsidRPr="007674B9">
        <w:rPr>
          <w:rStyle w:val="textexposedshow"/>
          <w:rFonts w:ascii="Helvetica" w:eastAsiaTheme="minorEastAsia" w:hAnsi="Helvetica"/>
          <w:shd w:val="clear" w:color="auto" w:fill="FFFFFF"/>
        </w:rPr>
        <w:br/>
        <w:t>NIVEAU 1ÈRE ANNÉE</w:t>
      </w:r>
    </w:p>
    <w:p w:rsidR="009014C6" w:rsidRDefault="009014C6" w:rsidP="009014C6">
      <w:pPr>
        <w:pStyle w:val="NormalWeb"/>
        <w:shd w:val="clear" w:color="auto" w:fill="FFFFFF"/>
        <w:spacing w:before="0" w:beforeAutospacing="0" w:after="109" w:afterAutospacing="0"/>
        <w:jc w:val="both"/>
        <w:rPr>
          <w:rStyle w:val="textexposedshow"/>
          <w:rFonts w:ascii="Helvetica" w:eastAsiaTheme="minorEastAsia" w:hAnsi="Helvetica"/>
          <w:shd w:val="clear" w:color="auto" w:fill="FFFFFF"/>
        </w:rPr>
      </w:pPr>
      <w:r w:rsidRPr="007674B9">
        <w:rPr>
          <w:rStyle w:val="textexposedshow"/>
          <w:rFonts w:ascii="Helvetica" w:eastAsiaTheme="minorEastAsia" w:hAnsi="Helvetica"/>
          <w:shd w:val="clear" w:color="auto" w:fill="FFFFFF"/>
        </w:rPr>
        <w:br/>
        <w:t>- Se familiariser à la profession - Utiliser la technique comptable - Organiser son travail - Appliquer la législation commerciale - Traiter les documents commerciaux - Appliquer les règles de mathématiques financières - Comptabiliser les opérations courantes - Etablir les déclarations fiscales mensuelles - Exploiter un logiciel de traitement de texte - S'initier à la vie professionnelle (Stage1) – Arabe – Français – Anglais - Initiation à la gestion d'entreprise - Législation-sécurité et hygiène</w:t>
      </w:r>
    </w:p>
    <w:p w:rsidR="009014C6" w:rsidRPr="007674B9" w:rsidRDefault="009014C6" w:rsidP="009014C6">
      <w:pPr>
        <w:pStyle w:val="NormalWeb"/>
        <w:shd w:val="clear" w:color="auto" w:fill="FFFFFF"/>
        <w:spacing w:before="0" w:beforeAutospacing="0" w:after="109" w:afterAutospacing="0"/>
        <w:jc w:val="both"/>
        <w:rPr>
          <w:rStyle w:val="textexposedshow"/>
          <w:rFonts w:ascii="Helvetica" w:eastAsiaTheme="minorEastAsia" w:hAnsi="Helvetica"/>
          <w:shd w:val="clear" w:color="auto" w:fill="FFFFFF"/>
        </w:rPr>
      </w:pPr>
    </w:p>
    <w:p w:rsidR="009014C6" w:rsidRDefault="009014C6" w:rsidP="009014C6">
      <w:pPr>
        <w:pStyle w:val="NormalWeb"/>
        <w:shd w:val="clear" w:color="auto" w:fill="FFFFFF"/>
        <w:spacing w:before="109" w:beforeAutospacing="0" w:after="109" w:afterAutospacing="0"/>
        <w:jc w:val="both"/>
        <w:rPr>
          <w:rStyle w:val="textexposedshow"/>
          <w:rFonts w:ascii="Helvetica" w:eastAsiaTheme="minorEastAsia" w:hAnsi="Helvetica"/>
          <w:shd w:val="clear" w:color="auto" w:fill="FFFFFF"/>
        </w:rPr>
      </w:pPr>
      <w:r w:rsidRPr="007674B9">
        <w:rPr>
          <w:rStyle w:val="textexposedshow"/>
          <w:rFonts w:ascii="Helvetica" w:eastAsiaTheme="minorEastAsia" w:hAnsi="Helvetica"/>
          <w:shd w:val="clear" w:color="auto" w:fill="FFFFFF"/>
        </w:rPr>
        <w:t>NIVEAU 2ÈME ANNÉE</w:t>
      </w:r>
      <w:r>
        <w:rPr>
          <w:rStyle w:val="textexposedshow"/>
          <w:rFonts w:ascii="Helvetica" w:eastAsiaTheme="minorEastAsia" w:hAnsi="Helvetica"/>
          <w:shd w:val="clear" w:color="auto" w:fill="FFFFFF"/>
        </w:rPr>
        <w:t xml:space="preserve">  </w:t>
      </w:r>
    </w:p>
    <w:p w:rsidR="009014C6" w:rsidRPr="007674B9" w:rsidRDefault="009014C6" w:rsidP="009014C6">
      <w:pPr>
        <w:pStyle w:val="NormalWeb"/>
        <w:shd w:val="clear" w:color="auto" w:fill="FFFFFF"/>
        <w:spacing w:before="109" w:beforeAutospacing="0" w:after="109" w:afterAutospacing="0"/>
        <w:jc w:val="both"/>
        <w:rPr>
          <w:rStyle w:val="textexposedshow"/>
          <w:rFonts w:ascii="Helvetica" w:eastAsiaTheme="minorEastAsia" w:hAnsi="Helvetica"/>
          <w:shd w:val="clear" w:color="auto" w:fill="FFFFFF"/>
        </w:rPr>
      </w:pPr>
      <w:r w:rsidRPr="007674B9">
        <w:rPr>
          <w:rStyle w:val="textexposedshow"/>
          <w:rFonts w:ascii="Helvetica" w:eastAsiaTheme="minorEastAsia" w:hAnsi="Helvetica"/>
          <w:shd w:val="clear" w:color="auto" w:fill="FFFFFF"/>
        </w:rPr>
        <w:br/>
        <w:t>- Etablir les déclarations fiscales annuelles - Exploiter un logiciel tableur - Communiquer en milieu professionnel - Effectuer les travaux d'inventaire - Etablir les états financiers - Assurer le suivi des stocks - Déterminer les coûts d'exploitation - Exploiter des progiciels de comptabilité - S'intégrer au milieu professionnel (Stage 2) – Qualité - Techniques de recherche d'emploi - Exploitation d'Internet et gestion de base de données - Comptabiliser les opérations d'investissement et de financement - Education environnementale - Visite</w:t>
      </w:r>
    </w:p>
    <w:p w:rsidR="00BA45BE" w:rsidRDefault="00BA45BE"/>
    <w:sectPr w:rsidR="00BA4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9014C6"/>
    <w:rsid w:val="009014C6"/>
    <w:rsid w:val="00BA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Policepardfaut"/>
    <w:rsid w:val="009014C6"/>
  </w:style>
  <w:style w:type="paragraph" w:styleId="Textedebulles">
    <w:name w:val="Balloon Text"/>
    <w:basedOn w:val="Normal"/>
    <w:link w:val="TextedebullesCar"/>
    <w:uiPriority w:val="99"/>
    <w:semiHidden/>
    <w:unhideWhenUsed/>
    <w:rsid w:val="0090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Company>Microsoft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2017-06-29T16:08:00Z</dcterms:created>
  <dcterms:modified xsi:type="dcterms:W3CDTF">2017-06-29T16:08:00Z</dcterms:modified>
</cp:coreProperties>
</file>