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99" w:rsidRPr="006E6195" w:rsidRDefault="00AA0E7A" w:rsidP="00293C99">
      <w:pPr>
        <w:tabs>
          <w:tab w:val="left" w:pos="3585"/>
          <w:tab w:val="center" w:pos="4153"/>
          <w:tab w:val="center" w:pos="5174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-594995</wp:posOffset>
                </wp:positionV>
                <wp:extent cx="2057400" cy="1520825"/>
                <wp:effectExtent l="0" t="0" r="0" b="317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52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C99" w:rsidRDefault="00293C99" w:rsidP="00293C99">
                            <w:pPr>
                              <w:pStyle w:val="En-tte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24EF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الجمهورية الـتونسيـّة</w:t>
                            </w:r>
                          </w:p>
                          <w:p w:rsidR="00293C99" w:rsidRDefault="00293C99" w:rsidP="00293C99">
                            <w:pPr>
                              <w:spacing w:after="0" w:line="12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12"/>
                                <w:szCs w:val="12"/>
                                <w:lang w:bidi="ar-TN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2"/>
                                <w:szCs w:val="12"/>
                                <w:lang w:bidi="ar-TN"/>
                              </w:rPr>
                              <w:sym w:font="Symbol" w:char="F0BE"/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2"/>
                                <w:szCs w:val="12"/>
                                <w:lang w:bidi="ar-TN"/>
                              </w:rPr>
                              <w:sym w:font="Symbol" w:char="F0BE"/>
                            </w:r>
                            <w:r w:rsidRPr="00FA012E"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  <w:szCs w:val="20"/>
                                <w:lang w:bidi="ar-TN"/>
                              </w:rPr>
                              <w:sym w:font="Symbol" w:char="F0B7"/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2"/>
                                <w:szCs w:val="12"/>
                                <w:lang w:bidi="ar-TN"/>
                              </w:rPr>
                              <w:sym w:font="Symbol" w:char="F0BE"/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2"/>
                                <w:szCs w:val="12"/>
                                <w:lang w:bidi="ar-TN"/>
                              </w:rPr>
                              <w:sym w:font="Symbol" w:char="F0BE"/>
                            </w:r>
                          </w:p>
                          <w:p w:rsidR="00293C99" w:rsidRDefault="00293C99" w:rsidP="00293C99">
                            <w:pPr>
                              <w:bidi/>
                              <w:spacing w:after="0"/>
                              <w:jc w:val="center"/>
                              <w:rPr>
                                <w:rFonts w:cs="Arabic Transparent"/>
                                <w:rtl/>
                                <w:lang w:bidi="ar-TN"/>
                              </w:rPr>
                            </w:pPr>
                            <w:r w:rsidRPr="00E24EF5">
                              <w:rPr>
                                <w:rFonts w:cs="Arabic Transparent" w:hint="cs"/>
                                <w:rtl/>
                                <w:lang w:bidi="ar-TN"/>
                              </w:rPr>
                              <w:t>وزارة تكنولوجيا</w:t>
                            </w:r>
                            <w:r>
                              <w:rPr>
                                <w:rFonts w:cs="Arabic Transparent" w:hint="cs"/>
                                <w:rtl/>
                                <w:lang w:bidi="ar-TN"/>
                              </w:rPr>
                              <w:t xml:space="preserve">ت </w:t>
                            </w:r>
                            <w:r w:rsidRPr="00E24EF5">
                              <w:rPr>
                                <w:rFonts w:cs="Arabic Transparent" w:hint="cs"/>
                                <w:rtl/>
                                <w:lang w:bidi="ar-TN"/>
                              </w:rPr>
                              <w:t>الإتصال</w:t>
                            </w:r>
                          </w:p>
                          <w:p w:rsidR="00293C99" w:rsidRPr="00E24EF5" w:rsidRDefault="00293C99" w:rsidP="00293C99">
                            <w:pPr>
                              <w:bidi/>
                              <w:spacing w:after="0"/>
                              <w:jc w:val="center"/>
                              <w:rPr>
                                <w:rFonts w:cs="Arabic Transparent"/>
                                <w:rtl/>
                                <w:lang w:bidi="ar-TN"/>
                              </w:rPr>
                            </w:pPr>
                            <w:r>
                              <w:rPr>
                                <w:rFonts w:cs="Arabic Transparent" w:hint="cs"/>
                                <w:rtl/>
                                <w:lang w:bidi="ar-TN"/>
                              </w:rPr>
                              <w:t>والإقتصاد الرقمي</w:t>
                            </w:r>
                          </w:p>
                          <w:p w:rsidR="00293C99" w:rsidRDefault="00293C99" w:rsidP="00293C99">
                            <w:pPr>
                              <w:spacing w:after="0" w:line="12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12"/>
                                <w:szCs w:val="12"/>
                                <w:lang w:bidi="ar-TN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2"/>
                                <w:szCs w:val="12"/>
                                <w:lang w:bidi="ar-TN"/>
                              </w:rPr>
                              <w:sym w:font="Symbol" w:char="F0BE"/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2"/>
                                <w:szCs w:val="12"/>
                                <w:lang w:bidi="ar-TN"/>
                              </w:rPr>
                              <w:sym w:font="Symbol" w:char="F0BE"/>
                            </w:r>
                            <w:r w:rsidRPr="00FA012E"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  <w:szCs w:val="20"/>
                                <w:lang w:bidi="ar-TN"/>
                              </w:rPr>
                              <w:sym w:font="Symbol" w:char="F0B7"/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2"/>
                                <w:szCs w:val="12"/>
                                <w:lang w:bidi="ar-TN"/>
                              </w:rPr>
                              <w:sym w:font="Symbol" w:char="F0BE"/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2"/>
                                <w:szCs w:val="12"/>
                                <w:lang w:bidi="ar-TN"/>
                              </w:rPr>
                              <w:sym w:font="Symbol" w:char="F0BE"/>
                            </w:r>
                          </w:p>
                          <w:p w:rsidR="00293C99" w:rsidRDefault="00293C99" w:rsidP="00293C99">
                            <w:pPr>
                              <w:bidi/>
                              <w:spacing w:after="0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lang w:bidi="ar-TN"/>
                              </w:rPr>
                            </w:pPr>
                            <w:r w:rsidRPr="00E24EF5">
                              <w:rPr>
                                <w:rFonts w:cs="Arabic Transparent" w:hint="cs"/>
                                <w:b/>
                                <w:bCs/>
                                <w:rtl/>
                                <w:lang w:bidi="ar-TN"/>
                              </w:rPr>
                              <w:t>مركز الإعلام والتّكوين والتّوثيق والدّراسات في تكنولوجيا المواصلات</w:t>
                            </w:r>
                          </w:p>
                          <w:p w:rsidR="00293C99" w:rsidRDefault="00293C99" w:rsidP="00293C99">
                            <w:pPr>
                              <w:spacing w:after="0" w:line="12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12"/>
                                <w:szCs w:val="12"/>
                                <w:lang w:bidi="ar-TN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2"/>
                                <w:szCs w:val="12"/>
                                <w:lang w:bidi="ar-TN"/>
                              </w:rPr>
                              <w:sym w:font="Symbol" w:char="F0BE"/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2"/>
                                <w:szCs w:val="12"/>
                                <w:lang w:bidi="ar-TN"/>
                              </w:rPr>
                              <w:sym w:font="Symbol" w:char="F0BE"/>
                            </w:r>
                            <w:r w:rsidRPr="00FA012E"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  <w:szCs w:val="20"/>
                                <w:lang w:bidi="ar-TN"/>
                              </w:rPr>
                              <w:sym w:font="Symbol" w:char="F0B7"/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2"/>
                                <w:szCs w:val="12"/>
                                <w:lang w:bidi="ar-TN"/>
                              </w:rPr>
                              <w:sym w:font="Symbol" w:char="F0BE"/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2"/>
                                <w:szCs w:val="12"/>
                                <w:lang w:bidi="ar-TN"/>
                              </w:rPr>
                              <w:sym w:font="Symbol" w:char="F0BE"/>
                            </w:r>
                          </w:p>
                          <w:p w:rsidR="00293C99" w:rsidRPr="00E24EF5" w:rsidRDefault="00293C99" w:rsidP="00293C99">
                            <w:pPr>
                              <w:bidi/>
                              <w:spacing w:after="0"/>
                              <w:ind w:left="-22"/>
                              <w:jc w:val="center"/>
                              <w:rPr>
                                <w:rFonts w:cs="Arabic Transparen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48.35pt;margin-top:-46.85pt;width:162pt;height:11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" stroked="f">
                <v:textbox>
                  <w:txbxContent>
                    <w:p w:rsidR="00293C99" w:rsidRDefault="00293C99" w:rsidP="00293C99">
                      <w:pPr>
                        <w:pStyle w:val="En-tte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24EF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الجمهورية الـتونسيـّة</w:t>
                      </w:r>
                    </w:p>
                    <w:p w:rsidR="00293C99" w:rsidRDefault="00293C99" w:rsidP="00293C99">
                      <w:pPr>
                        <w:spacing w:after="0" w:line="120" w:lineRule="auto"/>
                        <w:jc w:val="center"/>
                        <w:rPr>
                          <w:rFonts w:ascii="Arial Unicode MS" w:eastAsia="Arial Unicode MS" w:hAnsi="Arial Unicode MS" w:cs="Arial Unicode MS"/>
                          <w:sz w:val="12"/>
                          <w:szCs w:val="12"/>
                          <w:lang w:bidi="ar-TN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12"/>
                          <w:szCs w:val="12"/>
                          <w:lang w:bidi="ar-TN"/>
                        </w:rPr>
                        <w:sym w:font="Symbol" w:char="F0BE"/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12"/>
                          <w:szCs w:val="12"/>
                          <w:lang w:bidi="ar-TN"/>
                        </w:rPr>
                        <w:sym w:font="Symbol" w:char="F0BE"/>
                      </w:r>
                      <w:r w:rsidRPr="00FA012E">
                        <w:rPr>
                          <w:rFonts w:ascii="Arial Unicode MS" w:eastAsia="Arial Unicode MS" w:hAnsi="Arial Unicode MS" w:cs="Arial Unicode MS" w:hint="eastAsia"/>
                          <w:sz w:val="20"/>
                          <w:szCs w:val="20"/>
                          <w:lang w:bidi="ar-TN"/>
                        </w:rPr>
                        <w:sym w:font="Symbol" w:char="F0B7"/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12"/>
                          <w:szCs w:val="12"/>
                          <w:lang w:bidi="ar-TN"/>
                        </w:rPr>
                        <w:sym w:font="Symbol" w:char="F0BE"/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12"/>
                          <w:szCs w:val="12"/>
                          <w:lang w:bidi="ar-TN"/>
                        </w:rPr>
                        <w:sym w:font="Symbol" w:char="F0BE"/>
                      </w:r>
                    </w:p>
                    <w:p w:rsidR="00293C99" w:rsidRDefault="00293C99" w:rsidP="00293C99">
                      <w:pPr>
                        <w:bidi/>
                        <w:spacing w:after="0"/>
                        <w:jc w:val="center"/>
                        <w:rPr>
                          <w:rFonts w:cs="Arabic Transparent"/>
                          <w:rtl/>
                          <w:lang w:bidi="ar-TN"/>
                        </w:rPr>
                      </w:pPr>
                      <w:r w:rsidRPr="00E24EF5">
                        <w:rPr>
                          <w:rFonts w:cs="Arabic Transparent" w:hint="cs"/>
                          <w:rtl/>
                          <w:lang w:bidi="ar-TN"/>
                        </w:rPr>
                        <w:t>وزارة تكنولوجيا</w:t>
                      </w:r>
                      <w:r>
                        <w:rPr>
                          <w:rFonts w:cs="Arabic Transparent" w:hint="cs"/>
                          <w:rtl/>
                          <w:lang w:bidi="ar-TN"/>
                        </w:rPr>
                        <w:t xml:space="preserve">ت </w:t>
                      </w:r>
                      <w:r w:rsidRPr="00E24EF5">
                        <w:rPr>
                          <w:rFonts w:cs="Arabic Transparent" w:hint="cs"/>
                          <w:rtl/>
                          <w:lang w:bidi="ar-TN"/>
                        </w:rPr>
                        <w:t>الإتصال</w:t>
                      </w:r>
                    </w:p>
                    <w:p w:rsidR="00293C99" w:rsidRPr="00E24EF5" w:rsidRDefault="00293C99" w:rsidP="00293C99">
                      <w:pPr>
                        <w:bidi/>
                        <w:spacing w:after="0"/>
                        <w:jc w:val="center"/>
                        <w:rPr>
                          <w:rFonts w:cs="Arabic Transparent"/>
                          <w:rtl/>
                          <w:lang w:bidi="ar-TN"/>
                        </w:rPr>
                      </w:pPr>
                      <w:r>
                        <w:rPr>
                          <w:rFonts w:cs="Arabic Transparent" w:hint="cs"/>
                          <w:rtl/>
                          <w:lang w:bidi="ar-TN"/>
                        </w:rPr>
                        <w:t>والإقتصاد الرقمي</w:t>
                      </w:r>
                    </w:p>
                    <w:p w:rsidR="00293C99" w:rsidRDefault="00293C99" w:rsidP="00293C99">
                      <w:pPr>
                        <w:spacing w:after="0" w:line="120" w:lineRule="auto"/>
                        <w:jc w:val="center"/>
                        <w:rPr>
                          <w:rFonts w:ascii="Arial Unicode MS" w:eastAsia="Arial Unicode MS" w:hAnsi="Arial Unicode MS" w:cs="Arial Unicode MS"/>
                          <w:sz w:val="12"/>
                          <w:szCs w:val="12"/>
                          <w:lang w:bidi="ar-TN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12"/>
                          <w:szCs w:val="12"/>
                          <w:lang w:bidi="ar-TN"/>
                        </w:rPr>
                        <w:sym w:font="Symbol" w:char="F0BE"/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12"/>
                          <w:szCs w:val="12"/>
                          <w:lang w:bidi="ar-TN"/>
                        </w:rPr>
                        <w:sym w:font="Symbol" w:char="F0BE"/>
                      </w:r>
                      <w:r w:rsidRPr="00FA012E">
                        <w:rPr>
                          <w:rFonts w:ascii="Arial Unicode MS" w:eastAsia="Arial Unicode MS" w:hAnsi="Arial Unicode MS" w:cs="Arial Unicode MS" w:hint="eastAsia"/>
                          <w:sz w:val="20"/>
                          <w:szCs w:val="20"/>
                          <w:lang w:bidi="ar-TN"/>
                        </w:rPr>
                        <w:sym w:font="Symbol" w:char="F0B7"/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12"/>
                          <w:szCs w:val="12"/>
                          <w:lang w:bidi="ar-TN"/>
                        </w:rPr>
                        <w:sym w:font="Symbol" w:char="F0BE"/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12"/>
                          <w:szCs w:val="12"/>
                          <w:lang w:bidi="ar-TN"/>
                        </w:rPr>
                        <w:sym w:font="Symbol" w:char="F0BE"/>
                      </w:r>
                    </w:p>
                    <w:p w:rsidR="00293C99" w:rsidRDefault="00293C99" w:rsidP="00293C99">
                      <w:pPr>
                        <w:bidi/>
                        <w:spacing w:after="0"/>
                        <w:jc w:val="center"/>
                        <w:rPr>
                          <w:rFonts w:cs="Arabic Transparent"/>
                          <w:b/>
                          <w:bCs/>
                          <w:lang w:bidi="ar-TN"/>
                        </w:rPr>
                      </w:pPr>
                      <w:r w:rsidRPr="00E24EF5">
                        <w:rPr>
                          <w:rFonts w:cs="Arabic Transparent" w:hint="cs"/>
                          <w:b/>
                          <w:bCs/>
                          <w:rtl/>
                          <w:lang w:bidi="ar-TN"/>
                        </w:rPr>
                        <w:t>مركز الإعلام والتّكوين والتّوثيق والدّراسات في تكنولوجيا المواصلات</w:t>
                      </w:r>
                    </w:p>
                    <w:p w:rsidR="00293C99" w:rsidRDefault="00293C99" w:rsidP="00293C99">
                      <w:pPr>
                        <w:spacing w:after="0" w:line="120" w:lineRule="auto"/>
                        <w:jc w:val="center"/>
                        <w:rPr>
                          <w:rFonts w:ascii="Arial Unicode MS" w:eastAsia="Arial Unicode MS" w:hAnsi="Arial Unicode MS" w:cs="Arial Unicode MS"/>
                          <w:sz w:val="12"/>
                          <w:szCs w:val="12"/>
                          <w:lang w:bidi="ar-TN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12"/>
                          <w:szCs w:val="12"/>
                          <w:lang w:bidi="ar-TN"/>
                        </w:rPr>
                        <w:sym w:font="Symbol" w:char="F0BE"/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12"/>
                          <w:szCs w:val="12"/>
                          <w:lang w:bidi="ar-TN"/>
                        </w:rPr>
                        <w:sym w:font="Symbol" w:char="F0BE"/>
                      </w:r>
                      <w:r w:rsidRPr="00FA012E">
                        <w:rPr>
                          <w:rFonts w:ascii="Arial Unicode MS" w:eastAsia="Arial Unicode MS" w:hAnsi="Arial Unicode MS" w:cs="Arial Unicode MS" w:hint="eastAsia"/>
                          <w:sz w:val="20"/>
                          <w:szCs w:val="20"/>
                          <w:lang w:bidi="ar-TN"/>
                        </w:rPr>
                        <w:sym w:font="Symbol" w:char="F0B7"/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12"/>
                          <w:szCs w:val="12"/>
                          <w:lang w:bidi="ar-TN"/>
                        </w:rPr>
                        <w:sym w:font="Symbol" w:char="F0BE"/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12"/>
                          <w:szCs w:val="12"/>
                          <w:lang w:bidi="ar-TN"/>
                        </w:rPr>
                        <w:sym w:font="Symbol" w:char="F0BE"/>
                      </w:r>
                    </w:p>
                    <w:p w:rsidR="00293C99" w:rsidRPr="00E24EF5" w:rsidRDefault="00293C99" w:rsidP="00293C99">
                      <w:pPr>
                        <w:bidi/>
                        <w:spacing w:after="0"/>
                        <w:ind w:left="-22"/>
                        <w:jc w:val="center"/>
                        <w:rPr>
                          <w:rFonts w:cs="Arabic Transparent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71120</wp:posOffset>
                </wp:positionV>
                <wp:extent cx="1955165" cy="270510"/>
                <wp:effectExtent l="2540" t="0" r="4445" b="0"/>
                <wp:wrapTight wrapText="bothSides">
                  <wp:wrapPolygon edited="0">
                    <wp:start x="-189" y="0"/>
                    <wp:lineTo x="-189" y="20839"/>
                    <wp:lineTo x="21600" y="20839"/>
                    <wp:lineTo x="21600" y="0"/>
                    <wp:lineTo x="-189" y="0"/>
                  </wp:wrapPolygon>
                </wp:wrapTight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C99" w:rsidRPr="00871156" w:rsidRDefault="00293C99" w:rsidP="00293C9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Centre D’excellence Arabe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68.6pt;margin-top:5.6pt;width:153.95pt;height:21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" stroked="f">
                <v:textbox>
                  <w:txbxContent>
                    <w:p w:rsidR="00293C99" w:rsidRPr="00871156" w:rsidRDefault="00293C99" w:rsidP="00293C9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Centre D’excellence Arabe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93C99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2088233</wp:posOffset>
            </wp:positionH>
            <wp:positionV relativeFrom="paragraph">
              <wp:posOffset>-448240</wp:posOffset>
            </wp:positionV>
            <wp:extent cx="2080683" cy="598312"/>
            <wp:effectExtent l="19050" t="0" r="0" b="0"/>
            <wp:wrapNone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683" cy="59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-675640</wp:posOffset>
                </wp:positionH>
                <wp:positionV relativeFrom="paragraph">
                  <wp:posOffset>-488950</wp:posOffset>
                </wp:positionV>
                <wp:extent cx="2514600" cy="111315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C99" w:rsidRPr="00256EB4" w:rsidRDefault="00293C99" w:rsidP="00293C9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abic Transparent"/>
                                <w:b/>
                                <w:bCs/>
                                <w:lang w:bidi="ar-TN"/>
                              </w:rPr>
                            </w:pPr>
                            <w:r w:rsidRPr="00256EB4">
                              <w:rPr>
                                <w:rFonts w:ascii="Arial Narrow" w:hAnsi="Arial Narrow" w:cs="Arabic Transparent"/>
                                <w:b/>
                                <w:bCs/>
                                <w:lang w:bidi="ar-TN"/>
                              </w:rPr>
                              <w:t>REPUBLIQUE TUNISIENNE</w:t>
                            </w:r>
                          </w:p>
                          <w:p w:rsidR="00293C99" w:rsidRDefault="00293C99" w:rsidP="00293C99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12"/>
                                <w:szCs w:val="12"/>
                                <w:lang w:bidi="ar-TN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2"/>
                                <w:szCs w:val="12"/>
                                <w:lang w:bidi="ar-TN"/>
                              </w:rPr>
                              <w:sym w:font="Symbol" w:char="F0BE"/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2"/>
                                <w:szCs w:val="12"/>
                                <w:lang w:bidi="ar-TN"/>
                              </w:rPr>
                              <w:sym w:font="Symbol" w:char="F0BE"/>
                            </w:r>
                            <w:r w:rsidRPr="00FA012E"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  <w:szCs w:val="20"/>
                                <w:lang w:bidi="ar-TN"/>
                              </w:rPr>
                              <w:sym w:font="Symbol" w:char="F0B7"/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2"/>
                                <w:szCs w:val="12"/>
                                <w:lang w:bidi="ar-TN"/>
                              </w:rPr>
                              <w:sym w:font="Symbol" w:char="F0BE"/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2"/>
                                <w:szCs w:val="12"/>
                                <w:lang w:bidi="ar-TN"/>
                              </w:rPr>
                              <w:sym w:font="Symbol" w:char="F0BE"/>
                            </w:r>
                          </w:p>
                          <w:p w:rsidR="00293C99" w:rsidRDefault="00293C99" w:rsidP="00293C99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w w:val="88"/>
                                <w:sz w:val="14"/>
                                <w:szCs w:val="14"/>
                                <w:lang w:bidi="ar-TN"/>
                              </w:rPr>
                            </w:pPr>
                            <w:r w:rsidRPr="00D4455F">
                              <w:rPr>
                                <w:rFonts w:ascii="Arial Unicode MS" w:eastAsia="Arial Unicode MS" w:hAnsi="Arial Unicode MS" w:cs="Arial Unicode MS"/>
                                <w:w w:val="88"/>
                                <w:sz w:val="14"/>
                                <w:szCs w:val="14"/>
                                <w:lang w:bidi="ar-TN"/>
                              </w:rPr>
                              <w:t>MINISTERE DES TECHNOLOGIES DE LA COMMUNICATION</w:t>
                            </w:r>
                          </w:p>
                          <w:p w:rsidR="00293C99" w:rsidRPr="00B855C5" w:rsidRDefault="00293C99" w:rsidP="00293C99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w w:val="88"/>
                                <w:sz w:val="14"/>
                                <w:szCs w:val="14"/>
                                <w:lang w:bidi="ar-TN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w w:val="88"/>
                                <w:sz w:val="14"/>
                                <w:szCs w:val="14"/>
                                <w:lang w:bidi="ar-TN"/>
                              </w:rPr>
                              <w:t>ET DE L’ECONOMIE NUMERIQUE</w:t>
                            </w:r>
                          </w:p>
                          <w:p w:rsidR="00293C99" w:rsidRDefault="00293C99" w:rsidP="00293C99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12"/>
                                <w:szCs w:val="12"/>
                                <w:lang w:bidi="ar-TN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2"/>
                                <w:szCs w:val="12"/>
                                <w:lang w:bidi="ar-TN"/>
                              </w:rPr>
                              <w:sym w:font="Symbol" w:char="F0BE"/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2"/>
                                <w:szCs w:val="12"/>
                                <w:lang w:bidi="ar-TN"/>
                              </w:rPr>
                              <w:sym w:font="Symbol" w:char="F0BE"/>
                            </w:r>
                            <w:r w:rsidRPr="00FA012E"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  <w:szCs w:val="20"/>
                                <w:lang w:bidi="ar-TN"/>
                              </w:rPr>
                              <w:sym w:font="Symbol" w:char="F0B7"/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2"/>
                                <w:szCs w:val="12"/>
                                <w:lang w:bidi="ar-TN"/>
                              </w:rPr>
                              <w:sym w:font="Symbol" w:char="F0BE"/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12"/>
                                <w:szCs w:val="12"/>
                                <w:lang w:bidi="ar-TN"/>
                              </w:rPr>
                              <w:sym w:font="Symbol" w:char="F0BE"/>
                            </w:r>
                          </w:p>
                          <w:p w:rsidR="00293C99" w:rsidRDefault="00293C99" w:rsidP="00293C9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abic Transparent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TN"/>
                              </w:rPr>
                            </w:pPr>
                            <w:r w:rsidRPr="00FA012E">
                              <w:rPr>
                                <w:rFonts w:ascii="Arial Narrow" w:hAnsi="Arial Narrow" w:cs="Arabic Transparent"/>
                                <w:b/>
                                <w:bCs/>
                                <w:sz w:val="16"/>
                                <w:szCs w:val="16"/>
                                <w:lang w:bidi="ar-TN"/>
                              </w:rPr>
                              <w:t>Centre d’Information, de Formation, de Documentation</w:t>
                            </w:r>
                          </w:p>
                          <w:p w:rsidR="00293C99" w:rsidRDefault="00293C99" w:rsidP="00293C9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abic Transparent"/>
                                <w:b/>
                                <w:bCs/>
                                <w:w w:val="110"/>
                                <w:sz w:val="16"/>
                                <w:szCs w:val="16"/>
                                <w:lang w:bidi="ar-TN"/>
                              </w:rPr>
                            </w:pPr>
                            <w:r w:rsidRPr="00FA012E">
                              <w:rPr>
                                <w:rFonts w:ascii="Arial Narrow" w:hAnsi="Arial Narrow" w:cs="Arabic Transparent"/>
                                <w:b/>
                                <w:bCs/>
                                <w:w w:val="110"/>
                                <w:sz w:val="16"/>
                                <w:szCs w:val="16"/>
                                <w:lang w:bidi="ar-TN"/>
                              </w:rPr>
                              <w:t>et  d’Etudes en Technologies de la Communication</w:t>
                            </w:r>
                          </w:p>
                          <w:p w:rsidR="00293C99" w:rsidRDefault="00293C99" w:rsidP="00293C9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abic Transparent"/>
                                <w:b/>
                                <w:bCs/>
                                <w:w w:val="110"/>
                                <w:sz w:val="16"/>
                                <w:szCs w:val="16"/>
                                <w:lang w:bidi="ar-TN"/>
                              </w:rPr>
                            </w:pPr>
                          </w:p>
                          <w:p w:rsidR="00293C99" w:rsidRPr="00FA012E" w:rsidRDefault="00293C99" w:rsidP="00293C9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w w:val="110"/>
                              </w:rPr>
                            </w:pPr>
                            <w:r>
                              <w:rPr>
                                <w:rFonts w:ascii="Arial Narrow" w:hAnsi="Arial Narrow" w:cs="Arabic Transparent"/>
                                <w:b/>
                                <w:bCs/>
                                <w:w w:val="110"/>
                                <w:sz w:val="16"/>
                                <w:szCs w:val="16"/>
                                <w:lang w:bidi="ar-TN"/>
                              </w:rPr>
                              <w:t>DG/………………../2016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-53.2pt;margin-top:-38.5pt;width:198pt;height:87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" stroked="f">
                <v:textbox inset="0,0,0,0">
                  <w:txbxContent>
                    <w:p w:rsidR="00293C99" w:rsidRPr="00256EB4" w:rsidRDefault="00293C99" w:rsidP="00293C99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abic Transparent"/>
                          <w:b/>
                          <w:bCs/>
                          <w:lang w:bidi="ar-TN"/>
                        </w:rPr>
                      </w:pPr>
                      <w:r w:rsidRPr="00256EB4">
                        <w:rPr>
                          <w:rFonts w:ascii="Arial Narrow" w:hAnsi="Arial Narrow" w:cs="Arabic Transparent"/>
                          <w:b/>
                          <w:bCs/>
                          <w:lang w:bidi="ar-TN"/>
                        </w:rPr>
                        <w:t>REPUBLIQUE TUNISIENNE</w:t>
                      </w:r>
                    </w:p>
                    <w:p w:rsidR="00293C99" w:rsidRDefault="00293C99" w:rsidP="00293C99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sz w:val="12"/>
                          <w:szCs w:val="12"/>
                          <w:lang w:bidi="ar-TN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12"/>
                          <w:szCs w:val="12"/>
                          <w:lang w:bidi="ar-TN"/>
                        </w:rPr>
                        <w:sym w:font="Symbol" w:char="F0BE"/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12"/>
                          <w:szCs w:val="12"/>
                          <w:lang w:bidi="ar-TN"/>
                        </w:rPr>
                        <w:sym w:font="Symbol" w:char="F0BE"/>
                      </w:r>
                      <w:r w:rsidRPr="00FA012E">
                        <w:rPr>
                          <w:rFonts w:ascii="Arial Unicode MS" w:eastAsia="Arial Unicode MS" w:hAnsi="Arial Unicode MS" w:cs="Arial Unicode MS" w:hint="eastAsia"/>
                          <w:sz w:val="20"/>
                          <w:szCs w:val="20"/>
                          <w:lang w:bidi="ar-TN"/>
                        </w:rPr>
                        <w:sym w:font="Symbol" w:char="F0B7"/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12"/>
                          <w:szCs w:val="12"/>
                          <w:lang w:bidi="ar-TN"/>
                        </w:rPr>
                        <w:sym w:font="Symbol" w:char="F0BE"/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12"/>
                          <w:szCs w:val="12"/>
                          <w:lang w:bidi="ar-TN"/>
                        </w:rPr>
                        <w:sym w:font="Symbol" w:char="F0BE"/>
                      </w:r>
                    </w:p>
                    <w:p w:rsidR="00293C99" w:rsidRDefault="00293C99" w:rsidP="00293C99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w w:val="88"/>
                          <w:sz w:val="14"/>
                          <w:szCs w:val="14"/>
                          <w:lang w:bidi="ar-TN"/>
                        </w:rPr>
                      </w:pPr>
                      <w:r w:rsidRPr="00D4455F">
                        <w:rPr>
                          <w:rFonts w:ascii="Arial Unicode MS" w:eastAsia="Arial Unicode MS" w:hAnsi="Arial Unicode MS" w:cs="Arial Unicode MS"/>
                          <w:w w:val="88"/>
                          <w:sz w:val="14"/>
                          <w:szCs w:val="14"/>
                          <w:lang w:bidi="ar-TN"/>
                        </w:rPr>
                        <w:t>MINISTERE DES TECHNOLOGIES DE LA COMMUNICATION</w:t>
                      </w:r>
                    </w:p>
                    <w:p w:rsidR="00293C99" w:rsidRPr="00B855C5" w:rsidRDefault="00293C99" w:rsidP="00293C99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w w:val="88"/>
                          <w:sz w:val="14"/>
                          <w:szCs w:val="14"/>
                          <w:lang w:bidi="ar-TN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w w:val="88"/>
                          <w:sz w:val="14"/>
                          <w:szCs w:val="14"/>
                          <w:lang w:bidi="ar-TN"/>
                        </w:rPr>
                        <w:t>ET DE L’ECONOMIE NUMERIQUE</w:t>
                      </w:r>
                    </w:p>
                    <w:p w:rsidR="00293C99" w:rsidRDefault="00293C99" w:rsidP="00293C99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sz w:val="12"/>
                          <w:szCs w:val="12"/>
                          <w:lang w:bidi="ar-TN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12"/>
                          <w:szCs w:val="12"/>
                          <w:lang w:bidi="ar-TN"/>
                        </w:rPr>
                        <w:sym w:font="Symbol" w:char="F0BE"/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12"/>
                          <w:szCs w:val="12"/>
                          <w:lang w:bidi="ar-TN"/>
                        </w:rPr>
                        <w:sym w:font="Symbol" w:char="F0BE"/>
                      </w:r>
                      <w:r w:rsidRPr="00FA012E">
                        <w:rPr>
                          <w:rFonts w:ascii="Arial Unicode MS" w:eastAsia="Arial Unicode MS" w:hAnsi="Arial Unicode MS" w:cs="Arial Unicode MS" w:hint="eastAsia"/>
                          <w:sz w:val="20"/>
                          <w:szCs w:val="20"/>
                          <w:lang w:bidi="ar-TN"/>
                        </w:rPr>
                        <w:sym w:font="Symbol" w:char="F0B7"/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12"/>
                          <w:szCs w:val="12"/>
                          <w:lang w:bidi="ar-TN"/>
                        </w:rPr>
                        <w:sym w:font="Symbol" w:char="F0BE"/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12"/>
                          <w:szCs w:val="12"/>
                          <w:lang w:bidi="ar-TN"/>
                        </w:rPr>
                        <w:sym w:font="Symbol" w:char="F0BE"/>
                      </w:r>
                    </w:p>
                    <w:p w:rsidR="00293C99" w:rsidRDefault="00293C99" w:rsidP="00293C99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abic Transparent"/>
                          <w:b/>
                          <w:bCs/>
                          <w:sz w:val="16"/>
                          <w:szCs w:val="16"/>
                          <w:rtl/>
                          <w:lang w:bidi="ar-TN"/>
                        </w:rPr>
                      </w:pPr>
                      <w:r w:rsidRPr="00FA012E">
                        <w:rPr>
                          <w:rFonts w:ascii="Arial Narrow" w:hAnsi="Arial Narrow" w:cs="Arabic Transparent"/>
                          <w:b/>
                          <w:bCs/>
                          <w:sz w:val="16"/>
                          <w:szCs w:val="16"/>
                          <w:lang w:bidi="ar-TN"/>
                        </w:rPr>
                        <w:t>Centre d’Information, de Formation, de Documentation</w:t>
                      </w:r>
                    </w:p>
                    <w:p w:rsidR="00293C99" w:rsidRDefault="00293C99" w:rsidP="00293C99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abic Transparent"/>
                          <w:b/>
                          <w:bCs/>
                          <w:w w:val="110"/>
                          <w:sz w:val="16"/>
                          <w:szCs w:val="16"/>
                          <w:lang w:bidi="ar-TN"/>
                        </w:rPr>
                      </w:pPr>
                      <w:r w:rsidRPr="00FA012E">
                        <w:rPr>
                          <w:rFonts w:ascii="Arial Narrow" w:hAnsi="Arial Narrow" w:cs="Arabic Transparent"/>
                          <w:b/>
                          <w:bCs/>
                          <w:w w:val="110"/>
                          <w:sz w:val="16"/>
                          <w:szCs w:val="16"/>
                          <w:lang w:bidi="ar-TN"/>
                        </w:rPr>
                        <w:t>et  d’Etudes en Technologies de la Communication</w:t>
                      </w:r>
                    </w:p>
                    <w:p w:rsidR="00293C99" w:rsidRDefault="00293C99" w:rsidP="00293C99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abic Transparent"/>
                          <w:b/>
                          <w:bCs/>
                          <w:w w:val="110"/>
                          <w:sz w:val="16"/>
                          <w:szCs w:val="16"/>
                          <w:lang w:bidi="ar-TN"/>
                        </w:rPr>
                      </w:pPr>
                    </w:p>
                    <w:p w:rsidR="00293C99" w:rsidRPr="00FA012E" w:rsidRDefault="00293C99" w:rsidP="00293C9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w w:val="110"/>
                        </w:rPr>
                      </w:pPr>
                      <w:r>
                        <w:rPr>
                          <w:rFonts w:ascii="Arial Narrow" w:hAnsi="Arial Narrow" w:cs="Arabic Transparent"/>
                          <w:b/>
                          <w:bCs/>
                          <w:w w:val="110"/>
                          <w:sz w:val="16"/>
                          <w:szCs w:val="16"/>
                          <w:lang w:bidi="ar-TN"/>
                        </w:rPr>
                        <w:t>DG/………………../2016</w:t>
                      </w:r>
                    </w:p>
                  </w:txbxContent>
                </v:textbox>
              </v:rect>
            </w:pict>
          </mc:Fallback>
        </mc:AlternateContent>
      </w:r>
      <w:r w:rsidR="00293C99" w:rsidRPr="006E619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93C99" w:rsidRPr="006E619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293C99" w:rsidRPr="006E6195" w:rsidRDefault="00293C99" w:rsidP="00293C99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Cs w:val="24"/>
          <w:rtl/>
        </w:rPr>
      </w:pPr>
      <w:r>
        <w:rPr>
          <w:rFonts w:ascii="Times New Roman" w:eastAsia="Times New Roman" w:hAnsi="Times New Roman" w:cs="Times New Roman"/>
          <w:noProof/>
          <w:szCs w:val="24"/>
          <w:rtl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2753995</wp:posOffset>
            </wp:positionH>
            <wp:positionV relativeFrom="paragraph">
              <wp:posOffset>144145</wp:posOffset>
            </wp:positionV>
            <wp:extent cx="725805" cy="360680"/>
            <wp:effectExtent l="19050" t="0" r="0" b="0"/>
            <wp:wrapTight wrapText="bothSides">
              <wp:wrapPolygon edited="0">
                <wp:start x="-567" y="0"/>
                <wp:lineTo x="-567" y="20535"/>
                <wp:lineTo x="21543" y="20535"/>
                <wp:lineTo x="21543" y="0"/>
                <wp:lineTo x="-567" y="0"/>
              </wp:wrapPolygon>
            </wp:wrapTight>
            <wp:docPr id="3" name="Image 1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36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99" w:rsidRPr="006E6195" w:rsidRDefault="00293C99" w:rsidP="00293C99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Cs w:val="24"/>
          <w:rtl/>
        </w:rPr>
      </w:pPr>
    </w:p>
    <w:p w:rsidR="00293C99" w:rsidRDefault="00293C99" w:rsidP="00293C99">
      <w:pPr>
        <w:pStyle w:val="En-tte"/>
      </w:pPr>
    </w:p>
    <w:p w:rsidR="006E6195" w:rsidRDefault="006E6195" w:rsidP="00D006CD">
      <w:pPr>
        <w:spacing w:after="0" w:line="300" w:lineRule="auto"/>
        <w:rPr>
          <w:rFonts w:ascii="Arial Narrow" w:hAnsi="Arial Narrow"/>
          <w:sz w:val="28"/>
          <w:szCs w:val="28"/>
        </w:rPr>
      </w:pPr>
    </w:p>
    <w:p w:rsidR="006C7BB6" w:rsidRPr="00D006CD" w:rsidRDefault="006C7BB6" w:rsidP="00D006CD">
      <w:pPr>
        <w:spacing w:after="0" w:line="300" w:lineRule="auto"/>
        <w:rPr>
          <w:rFonts w:ascii="Arial Narrow" w:hAnsi="Arial Narrow"/>
          <w:sz w:val="28"/>
          <w:szCs w:val="28"/>
        </w:rPr>
      </w:pPr>
    </w:p>
    <w:p w:rsidR="0045517B" w:rsidRPr="008F0E96" w:rsidRDefault="003F5058" w:rsidP="00D006CD">
      <w:pPr>
        <w:spacing w:after="0" w:line="300" w:lineRule="auto"/>
        <w:jc w:val="center"/>
        <w:rPr>
          <w:rFonts w:ascii="Arial Narrow" w:hAnsi="Arial Narrow"/>
          <w:b/>
          <w:bCs/>
          <w:sz w:val="36"/>
          <w:szCs w:val="36"/>
        </w:rPr>
      </w:pPr>
      <w:r w:rsidRPr="008F0E96">
        <w:rPr>
          <w:rFonts w:ascii="Arial Narrow" w:hAnsi="Arial Narrow"/>
          <w:b/>
          <w:bCs/>
          <w:sz w:val="36"/>
          <w:szCs w:val="36"/>
        </w:rPr>
        <w:t>Dossier de presse</w:t>
      </w:r>
    </w:p>
    <w:p w:rsidR="003F5058" w:rsidRPr="008F0E96" w:rsidRDefault="003F5058" w:rsidP="00D006CD">
      <w:pPr>
        <w:spacing w:after="0" w:line="300" w:lineRule="auto"/>
        <w:jc w:val="center"/>
        <w:rPr>
          <w:rFonts w:ascii="Arial Narrow" w:hAnsi="Arial Narrow"/>
          <w:b/>
          <w:bCs/>
          <w:sz w:val="36"/>
          <w:szCs w:val="36"/>
        </w:rPr>
      </w:pPr>
      <w:r w:rsidRPr="008F0E96">
        <w:rPr>
          <w:rFonts w:ascii="Arial Narrow" w:hAnsi="Arial Narrow"/>
          <w:b/>
          <w:bCs/>
          <w:sz w:val="36"/>
          <w:szCs w:val="36"/>
        </w:rPr>
        <w:t xml:space="preserve">Lancement du </w:t>
      </w:r>
      <w:r w:rsidR="006E6195" w:rsidRPr="008F0E96">
        <w:rPr>
          <w:rFonts w:ascii="Arial Narrow" w:hAnsi="Arial Narrow"/>
          <w:b/>
          <w:bCs/>
          <w:sz w:val="36"/>
          <w:szCs w:val="36"/>
        </w:rPr>
        <w:t>"</w:t>
      </w:r>
      <w:r w:rsidRPr="008F0E96">
        <w:rPr>
          <w:rFonts w:ascii="Arial Narrow" w:hAnsi="Arial Narrow"/>
          <w:b/>
          <w:bCs/>
          <w:sz w:val="36"/>
          <w:szCs w:val="36"/>
        </w:rPr>
        <w:t>Guide d'accès des PME aux marchés Publics</w:t>
      </w:r>
      <w:r w:rsidR="006E6195" w:rsidRPr="008F0E96">
        <w:rPr>
          <w:rFonts w:ascii="Arial Narrow" w:hAnsi="Arial Narrow"/>
          <w:b/>
          <w:bCs/>
          <w:sz w:val="36"/>
          <w:szCs w:val="36"/>
        </w:rPr>
        <w:t>"</w:t>
      </w:r>
    </w:p>
    <w:p w:rsidR="006E6195" w:rsidRPr="008F0E96" w:rsidRDefault="006E6195" w:rsidP="00C113B2">
      <w:pPr>
        <w:spacing w:after="0" w:line="300" w:lineRule="auto"/>
        <w:jc w:val="center"/>
        <w:rPr>
          <w:rFonts w:ascii="Arial Narrow" w:hAnsi="Arial Narrow"/>
          <w:b/>
          <w:bCs/>
          <w:sz w:val="36"/>
          <w:szCs w:val="36"/>
        </w:rPr>
      </w:pPr>
      <w:r w:rsidRPr="008F0E96">
        <w:rPr>
          <w:rFonts w:ascii="Arial Narrow" w:hAnsi="Arial Narrow"/>
          <w:b/>
          <w:bCs/>
          <w:sz w:val="36"/>
          <w:szCs w:val="36"/>
        </w:rPr>
        <w:t xml:space="preserve">Le </w:t>
      </w:r>
      <w:r w:rsidR="00C113B2">
        <w:rPr>
          <w:rFonts w:ascii="Arial Narrow" w:hAnsi="Arial Narrow"/>
          <w:b/>
          <w:bCs/>
          <w:sz w:val="36"/>
          <w:szCs w:val="36"/>
        </w:rPr>
        <w:t xml:space="preserve">14 </w:t>
      </w:r>
      <w:r w:rsidR="00B5051A">
        <w:rPr>
          <w:rFonts w:ascii="Arial Narrow" w:hAnsi="Arial Narrow"/>
          <w:b/>
          <w:bCs/>
          <w:sz w:val="36"/>
          <w:szCs w:val="36"/>
        </w:rPr>
        <w:t xml:space="preserve"> </w:t>
      </w:r>
      <w:r w:rsidR="00C113B2">
        <w:rPr>
          <w:rFonts w:ascii="Arial Narrow" w:hAnsi="Arial Narrow"/>
          <w:b/>
          <w:bCs/>
          <w:sz w:val="36"/>
          <w:szCs w:val="36"/>
        </w:rPr>
        <w:t>Mars</w:t>
      </w:r>
      <w:r w:rsidRPr="008F0E96">
        <w:rPr>
          <w:rFonts w:ascii="Arial Narrow" w:hAnsi="Arial Narrow"/>
          <w:b/>
          <w:bCs/>
          <w:sz w:val="36"/>
          <w:szCs w:val="36"/>
        </w:rPr>
        <w:t xml:space="preserve"> 2017</w:t>
      </w:r>
    </w:p>
    <w:p w:rsidR="00C144B3" w:rsidRPr="00D006CD" w:rsidRDefault="00C144B3" w:rsidP="00D006CD">
      <w:pPr>
        <w:spacing w:after="0" w:line="30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6A210F" w:rsidRPr="00BB658E" w:rsidRDefault="006A210F" w:rsidP="00B26B9B">
      <w:pPr>
        <w:spacing w:after="0" w:line="312" w:lineRule="auto"/>
        <w:jc w:val="both"/>
        <w:rPr>
          <w:rFonts w:ascii="Arial Narrow" w:hAnsi="Arial Narrow"/>
          <w:sz w:val="26"/>
          <w:szCs w:val="26"/>
        </w:rPr>
      </w:pPr>
    </w:p>
    <w:p w:rsidR="00781696" w:rsidRDefault="00C113B2" w:rsidP="00C113B2">
      <w:pPr>
        <w:spacing w:after="0" w:line="312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Chambre de commerce et d'industrie du Nord-Est</w:t>
      </w:r>
      <w:r w:rsidR="00781696" w:rsidRPr="00BB658E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Bizerte</w:t>
      </w:r>
      <w:r w:rsidR="00C657F4">
        <w:rPr>
          <w:rFonts w:ascii="Arial Narrow" w:hAnsi="Arial Narrow"/>
          <w:sz w:val="26"/>
          <w:szCs w:val="26"/>
        </w:rPr>
        <w:t xml:space="preserve"> "</w:t>
      </w:r>
      <w:r w:rsidR="00C657F4" w:rsidRPr="00C657F4">
        <w:rPr>
          <w:rFonts w:ascii="Arial Narrow" w:hAnsi="Arial Narrow"/>
          <w:b/>
          <w:bCs/>
          <w:sz w:val="26"/>
          <w:szCs w:val="26"/>
        </w:rPr>
        <w:t>CCINE</w:t>
      </w:r>
      <w:r w:rsidR="00C657F4">
        <w:rPr>
          <w:rFonts w:ascii="Arial Narrow" w:hAnsi="Arial Narrow"/>
          <w:sz w:val="26"/>
          <w:szCs w:val="26"/>
        </w:rPr>
        <w:t>"</w:t>
      </w:r>
      <w:r>
        <w:rPr>
          <w:rFonts w:ascii="Arial Narrow" w:hAnsi="Arial Narrow"/>
          <w:sz w:val="26"/>
          <w:szCs w:val="26"/>
        </w:rPr>
        <w:t xml:space="preserve"> organise, en collaboration avec le </w:t>
      </w:r>
      <w:r w:rsidR="00781696" w:rsidRPr="00BB658E">
        <w:rPr>
          <w:rFonts w:ascii="Arial Narrow" w:hAnsi="Arial Narrow"/>
          <w:sz w:val="26"/>
          <w:szCs w:val="26"/>
        </w:rPr>
        <w:t>Centre  d’Information, de Formation, de Documentation et d’Etudes en Technologies des Communications "</w:t>
      </w:r>
      <w:r w:rsidR="00781696" w:rsidRPr="00BB658E">
        <w:rPr>
          <w:rFonts w:ascii="Arial Narrow" w:hAnsi="Arial Narrow"/>
          <w:b/>
          <w:bCs/>
          <w:sz w:val="26"/>
          <w:szCs w:val="26"/>
        </w:rPr>
        <w:t>CIFODE’COM</w:t>
      </w:r>
      <w:r w:rsidR="00781696" w:rsidRPr="00BB658E">
        <w:rPr>
          <w:rFonts w:ascii="Arial Narrow" w:hAnsi="Arial Narrow"/>
          <w:sz w:val="26"/>
          <w:szCs w:val="26"/>
        </w:rPr>
        <w:t>"</w:t>
      </w:r>
      <w:r w:rsidR="00C94CAD" w:rsidRPr="00BB658E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une journée d'information </w:t>
      </w:r>
      <w:r w:rsidR="00C94CAD" w:rsidRPr="00BB658E">
        <w:rPr>
          <w:rFonts w:ascii="Arial Narrow" w:hAnsi="Arial Narrow"/>
          <w:sz w:val="26"/>
          <w:szCs w:val="26"/>
        </w:rPr>
        <w:t xml:space="preserve"> le </w:t>
      </w:r>
      <w:r>
        <w:rPr>
          <w:rFonts w:ascii="Arial Narrow" w:hAnsi="Arial Narrow"/>
          <w:sz w:val="26"/>
          <w:szCs w:val="26"/>
        </w:rPr>
        <w:t>14</w:t>
      </w:r>
      <w:r w:rsidR="00C94CAD" w:rsidRPr="00BB658E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Mars</w:t>
      </w:r>
      <w:r w:rsidR="00C94CAD" w:rsidRPr="00BB658E">
        <w:rPr>
          <w:rFonts w:ascii="Arial Narrow" w:hAnsi="Arial Narrow"/>
          <w:sz w:val="26"/>
          <w:szCs w:val="26"/>
        </w:rPr>
        <w:t xml:space="preserve"> 2017, </w:t>
      </w:r>
      <w:r>
        <w:rPr>
          <w:rFonts w:ascii="Arial Narrow" w:hAnsi="Arial Narrow"/>
          <w:sz w:val="26"/>
          <w:szCs w:val="26"/>
        </w:rPr>
        <w:t xml:space="preserve">autour du </w:t>
      </w:r>
      <w:r w:rsidR="00C94CAD" w:rsidRPr="00BB658E">
        <w:rPr>
          <w:rFonts w:ascii="Arial Narrow" w:hAnsi="Arial Narrow"/>
          <w:sz w:val="26"/>
          <w:szCs w:val="26"/>
        </w:rPr>
        <w:t xml:space="preserve"> "</w:t>
      </w:r>
      <w:r w:rsidR="00C94CAD" w:rsidRPr="00BB658E">
        <w:rPr>
          <w:rFonts w:ascii="Arial Narrow" w:hAnsi="Arial Narrow"/>
          <w:b/>
          <w:bCs/>
          <w:i/>
          <w:iCs/>
          <w:sz w:val="26"/>
          <w:szCs w:val="26"/>
        </w:rPr>
        <w:t>guide d'accès des PME aux marchés publics</w:t>
      </w:r>
      <w:r w:rsidR="00C94CAD" w:rsidRPr="00BB658E">
        <w:rPr>
          <w:rFonts w:ascii="Arial Narrow" w:hAnsi="Arial Narrow"/>
          <w:sz w:val="26"/>
          <w:szCs w:val="26"/>
        </w:rPr>
        <w:t>",</w:t>
      </w:r>
      <w:r>
        <w:rPr>
          <w:rFonts w:ascii="Arial Narrow" w:hAnsi="Arial Narrow"/>
          <w:sz w:val="26"/>
          <w:szCs w:val="26"/>
        </w:rPr>
        <w:t xml:space="preserve"> un support d'information,</w:t>
      </w:r>
      <w:r w:rsidR="00C94CAD" w:rsidRPr="00BB658E">
        <w:rPr>
          <w:rFonts w:ascii="Arial Narrow" w:hAnsi="Arial Narrow"/>
          <w:sz w:val="26"/>
          <w:szCs w:val="26"/>
        </w:rPr>
        <w:t xml:space="preserve"> élaboré en collaboration avec l'Observatoire national des marchés publics, </w:t>
      </w:r>
      <w:r w:rsidR="00781696" w:rsidRPr="00BB658E">
        <w:rPr>
          <w:rFonts w:ascii="Arial Narrow" w:hAnsi="Arial Narrow"/>
          <w:sz w:val="26"/>
          <w:szCs w:val="26"/>
        </w:rPr>
        <w:t>dans le cadre d</w:t>
      </w:r>
      <w:r w:rsidR="00D74949" w:rsidRPr="00BB658E">
        <w:rPr>
          <w:rFonts w:ascii="Arial Narrow" w:hAnsi="Arial Narrow"/>
          <w:sz w:val="26"/>
          <w:szCs w:val="26"/>
        </w:rPr>
        <w:t>'</w:t>
      </w:r>
      <w:r w:rsidR="00781696" w:rsidRPr="00BB658E">
        <w:rPr>
          <w:rFonts w:ascii="Arial Narrow" w:hAnsi="Arial Narrow"/>
          <w:sz w:val="26"/>
          <w:szCs w:val="26"/>
        </w:rPr>
        <w:t>u</w:t>
      </w:r>
      <w:r w:rsidR="00D74949" w:rsidRPr="00BB658E">
        <w:rPr>
          <w:rFonts w:ascii="Arial Narrow" w:hAnsi="Arial Narrow"/>
          <w:sz w:val="26"/>
          <w:szCs w:val="26"/>
        </w:rPr>
        <w:t>n</w:t>
      </w:r>
      <w:r w:rsidR="00781696" w:rsidRPr="00BB658E">
        <w:rPr>
          <w:rFonts w:ascii="Arial Narrow" w:hAnsi="Arial Narrow"/>
          <w:sz w:val="26"/>
          <w:szCs w:val="26"/>
        </w:rPr>
        <w:t xml:space="preserve"> projet</w:t>
      </w:r>
      <w:r w:rsidR="00D74949" w:rsidRPr="00BB658E">
        <w:rPr>
          <w:rFonts w:ascii="Arial Narrow" w:hAnsi="Arial Narrow"/>
          <w:sz w:val="26"/>
          <w:szCs w:val="26"/>
        </w:rPr>
        <w:t xml:space="preserve"> financé par l</w:t>
      </w:r>
      <w:r w:rsidR="00781696" w:rsidRPr="00BB658E">
        <w:rPr>
          <w:rFonts w:ascii="Arial Narrow" w:hAnsi="Arial Narrow"/>
          <w:sz w:val="26"/>
          <w:szCs w:val="26"/>
        </w:rPr>
        <w:t xml:space="preserve">a </w:t>
      </w:r>
      <w:r w:rsidR="00781696" w:rsidRPr="00BB658E">
        <w:rPr>
          <w:rFonts w:ascii="Arial Narrow" w:hAnsi="Arial Narrow"/>
          <w:b/>
          <w:bCs/>
          <w:sz w:val="26"/>
          <w:szCs w:val="26"/>
        </w:rPr>
        <w:t>Banque Mondiale</w:t>
      </w:r>
      <w:r w:rsidR="00781696" w:rsidRPr="00BB658E">
        <w:rPr>
          <w:rFonts w:ascii="Arial Narrow" w:hAnsi="Arial Narrow"/>
          <w:sz w:val="26"/>
          <w:szCs w:val="26"/>
        </w:rPr>
        <w:t xml:space="preserve"> </w:t>
      </w:r>
      <w:r w:rsidR="00781696" w:rsidRPr="00BB658E">
        <w:rPr>
          <w:rFonts w:ascii="Arial Narrow" w:hAnsi="Arial Narrow"/>
          <w:sz w:val="26"/>
          <w:szCs w:val="26"/>
          <w:rtl/>
        </w:rPr>
        <w:t>"</w:t>
      </w:r>
      <w:r w:rsidR="00D74949" w:rsidRPr="00BB658E">
        <w:rPr>
          <w:rFonts w:ascii="Arial Narrow" w:hAnsi="Arial Narrow"/>
          <w:sz w:val="26"/>
          <w:szCs w:val="26"/>
        </w:rPr>
        <w:t>,</w:t>
      </w:r>
      <w:r w:rsidR="00781696" w:rsidRPr="00BB658E">
        <w:rPr>
          <w:rFonts w:ascii="Arial Narrow" w:hAnsi="Arial Narrow"/>
          <w:sz w:val="26"/>
          <w:szCs w:val="26"/>
        </w:rPr>
        <w:t xml:space="preserve"> et ce dans l'objectif </w:t>
      </w:r>
      <w:r w:rsidR="00F353CB" w:rsidRPr="00BB658E">
        <w:rPr>
          <w:rFonts w:ascii="Arial Narrow" w:hAnsi="Arial Narrow"/>
          <w:sz w:val="26"/>
          <w:szCs w:val="26"/>
        </w:rPr>
        <w:t xml:space="preserve">d'améliorer la participation et </w:t>
      </w:r>
      <w:r w:rsidR="00781696" w:rsidRPr="00BB658E">
        <w:rPr>
          <w:rFonts w:ascii="Arial Narrow" w:hAnsi="Arial Narrow"/>
          <w:sz w:val="26"/>
          <w:szCs w:val="26"/>
        </w:rPr>
        <w:t>de faciliter l'accès des PME aux marchés publics.</w:t>
      </w:r>
    </w:p>
    <w:p w:rsidR="00C113B2" w:rsidRPr="00BB658E" w:rsidRDefault="00C113B2" w:rsidP="00D74949">
      <w:pPr>
        <w:spacing w:after="0" w:line="312" w:lineRule="auto"/>
        <w:jc w:val="both"/>
        <w:rPr>
          <w:rFonts w:ascii="Arial Narrow" w:hAnsi="Arial Narrow"/>
          <w:sz w:val="26"/>
          <w:szCs w:val="26"/>
        </w:rPr>
      </w:pPr>
    </w:p>
    <w:p w:rsidR="00BB658E" w:rsidRPr="00BB658E" w:rsidRDefault="00BB658E" w:rsidP="00D74949">
      <w:pPr>
        <w:spacing w:after="0" w:line="312" w:lineRule="auto"/>
        <w:jc w:val="both"/>
        <w:rPr>
          <w:rFonts w:ascii="Arial Narrow" w:hAnsi="Arial Narrow"/>
          <w:sz w:val="8"/>
          <w:szCs w:val="8"/>
        </w:rPr>
      </w:pPr>
    </w:p>
    <w:p w:rsidR="009D31B9" w:rsidRPr="00BB658E" w:rsidRDefault="00C8766E" w:rsidP="00781696">
      <w:pPr>
        <w:spacing w:after="0" w:line="312" w:lineRule="auto"/>
        <w:jc w:val="both"/>
        <w:rPr>
          <w:rFonts w:ascii="Arial Narrow" w:hAnsi="Arial Narrow"/>
          <w:sz w:val="26"/>
          <w:szCs w:val="26"/>
        </w:rPr>
      </w:pPr>
      <w:r w:rsidRPr="00BB658E">
        <w:rPr>
          <w:rFonts w:ascii="Arial Narrow" w:hAnsi="Arial Narrow"/>
          <w:sz w:val="26"/>
          <w:szCs w:val="26"/>
        </w:rPr>
        <w:t>Les PME</w:t>
      </w:r>
      <w:r w:rsidR="008A0B0B" w:rsidRPr="00BB658E">
        <w:rPr>
          <w:rFonts w:ascii="Arial Narrow" w:hAnsi="Arial Narrow"/>
          <w:sz w:val="26"/>
          <w:szCs w:val="26"/>
        </w:rPr>
        <w:t>,</w:t>
      </w:r>
      <w:r w:rsidRPr="00BB658E">
        <w:rPr>
          <w:rFonts w:ascii="Arial Narrow" w:hAnsi="Arial Narrow"/>
          <w:sz w:val="26"/>
          <w:szCs w:val="26"/>
        </w:rPr>
        <w:t xml:space="preserve"> qui occupent un place importante dans le tissu économique tunisien, représentant plus de 92% des entreprises en activité, ne se rendent souvent pas compte du potentiel offert par les marchés publics qui représentent environ 40% du Budget de l'Etat et 20% du PIB national, et qui constituent</w:t>
      </w:r>
      <w:r w:rsidR="00675807" w:rsidRPr="00BB658E">
        <w:rPr>
          <w:rFonts w:ascii="Arial Narrow" w:hAnsi="Arial Narrow"/>
          <w:sz w:val="26"/>
          <w:szCs w:val="26"/>
        </w:rPr>
        <w:t>, par conséquent,</w:t>
      </w:r>
      <w:r w:rsidRPr="00BB658E">
        <w:rPr>
          <w:rFonts w:ascii="Arial Narrow" w:hAnsi="Arial Narrow"/>
          <w:sz w:val="26"/>
          <w:szCs w:val="26"/>
        </w:rPr>
        <w:t xml:space="preserve"> un levier important</w:t>
      </w:r>
      <w:r w:rsidR="00DC0431" w:rsidRPr="00BB658E">
        <w:rPr>
          <w:rFonts w:ascii="Arial Narrow" w:hAnsi="Arial Narrow"/>
          <w:sz w:val="26"/>
          <w:szCs w:val="26"/>
        </w:rPr>
        <w:t xml:space="preserve"> pour le développement de l'économie nationale,</w:t>
      </w:r>
      <w:r w:rsidRPr="00BB658E">
        <w:rPr>
          <w:rFonts w:ascii="Arial Narrow" w:hAnsi="Arial Narrow"/>
          <w:sz w:val="26"/>
          <w:szCs w:val="26"/>
        </w:rPr>
        <w:t xml:space="preserve"> </w:t>
      </w:r>
      <w:r w:rsidR="000932F0" w:rsidRPr="00BB658E">
        <w:rPr>
          <w:rFonts w:ascii="Arial Narrow" w:hAnsi="Arial Narrow"/>
          <w:sz w:val="26"/>
          <w:szCs w:val="26"/>
        </w:rPr>
        <w:t>de part les volumes d'achats</w:t>
      </w:r>
      <w:r w:rsidR="009D31B9" w:rsidRPr="00BB658E">
        <w:rPr>
          <w:rFonts w:ascii="Arial Narrow" w:hAnsi="Arial Narrow"/>
          <w:sz w:val="26"/>
          <w:szCs w:val="26"/>
        </w:rPr>
        <w:t xml:space="preserve"> </w:t>
      </w:r>
      <w:r w:rsidR="000932F0" w:rsidRPr="00BB658E">
        <w:rPr>
          <w:rFonts w:ascii="Arial Narrow" w:hAnsi="Arial Narrow"/>
          <w:sz w:val="26"/>
          <w:szCs w:val="26"/>
        </w:rPr>
        <w:t>et les montants financiers alloués annuellement</w:t>
      </w:r>
      <w:r w:rsidRPr="00BB658E">
        <w:rPr>
          <w:rFonts w:ascii="Arial Narrow" w:hAnsi="Arial Narrow"/>
          <w:sz w:val="26"/>
          <w:szCs w:val="26"/>
        </w:rPr>
        <w:t>.</w:t>
      </w:r>
    </w:p>
    <w:p w:rsidR="00BB658E" w:rsidRPr="00BB658E" w:rsidRDefault="00BB658E" w:rsidP="00781696">
      <w:pPr>
        <w:spacing w:after="0" w:line="312" w:lineRule="auto"/>
        <w:jc w:val="both"/>
        <w:rPr>
          <w:rFonts w:ascii="Arial Narrow" w:hAnsi="Arial Narrow"/>
          <w:sz w:val="12"/>
          <w:szCs w:val="12"/>
        </w:rPr>
      </w:pPr>
    </w:p>
    <w:p w:rsidR="00E1181D" w:rsidRPr="00BB658E" w:rsidRDefault="00E1181D" w:rsidP="001904D3">
      <w:pPr>
        <w:spacing w:after="0" w:line="312" w:lineRule="auto"/>
        <w:jc w:val="both"/>
        <w:rPr>
          <w:rFonts w:ascii="Arial Narrow" w:hAnsi="Arial Narrow"/>
          <w:sz w:val="26"/>
          <w:szCs w:val="26"/>
        </w:rPr>
      </w:pPr>
      <w:r w:rsidRPr="00BB658E">
        <w:rPr>
          <w:rFonts w:ascii="Arial Narrow" w:hAnsi="Arial Narrow"/>
          <w:sz w:val="26"/>
          <w:szCs w:val="26"/>
        </w:rPr>
        <w:t xml:space="preserve">En effet, </w:t>
      </w:r>
      <w:r w:rsidR="00EC0962" w:rsidRPr="00BB658E">
        <w:rPr>
          <w:rFonts w:ascii="Arial Narrow" w:hAnsi="Arial Narrow"/>
          <w:sz w:val="26"/>
          <w:szCs w:val="26"/>
        </w:rPr>
        <w:t xml:space="preserve">une enquête intitulée "Expérience des PME vis-à-vis de la commande publique", menée par CIFODE'COM auprès d'un large échantillon de PME a montré que ces dernières </w:t>
      </w:r>
      <w:r w:rsidRPr="00BB658E">
        <w:rPr>
          <w:rFonts w:ascii="Arial Narrow" w:hAnsi="Arial Narrow"/>
          <w:sz w:val="26"/>
          <w:szCs w:val="26"/>
        </w:rPr>
        <w:t xml:space="preserve">ne </w:t>
      </w:r>
      <w:r w:rsidR="001904D3" w:rsidRPr="00BB658E">
        <w:rPr>
          <w:rFonts w:ascii="Arial Narrow" w:hAnsi="Arial Narrow"/>
          <w:sz w:val="26"/>
          <w:szCs w:val="26"/>
        </w:rPr>
        <w:t>maitrisent</w:t>
      </w:r>
      <w:r w:rsidRPr="00BB658E">
        <w:rPr>
          <w:rFonts w:ascii="Arial Narrow" w:hAnsi="Arial Narrow"/>
          <w:sz w:val="26"/>
          <w:szCs w:val="26"/>
        </w:rPr>
        <w:t xml:space="preserve"> pas toujours les règles, procédures et techniques d'accès </w:t>
      </w:r>
      <w:r w:rsidR="008564AA" w:rsidRPr="00BB658E">
        <w:rPr>
          <w:rFonts w:ascii="Arial Narrow" w:hAnsi="Arial Narrow"/>
          <w:sz w:val="26"/>
          <w:szCs w:val="26"/>
        </w:rPr>
        <w:t xml:space="preserve">aux marchés publics </w:t>
      </w:r>
      <w:r w:rsidRPr="00BB658E">
        <w:rPr>
          <w:rFonts w:ascii="Arial Narrow" w:hAnsi="Arial Narrow"/>
          <w:sz w:val="26"/>
          <w:szCs w:val="26"/>
        </w:rPr>
        <w:t xml:space="preserve">et n'ont pas forcément les équipes suffisantes et compétentes pour répondre aux appels d'offres, selon le formalisme exigé </w:t>
      </w:r>
      <w:r w:rsidR="008564AA" w:rsidRPr="00BB658E">
        <w:rPr>
          <w:rFonts w:ascii="Arial Narrow" w:hAnsi="Arial Narrow"/>
          <w:sz w:val="26"/>
          <w:szCs w:val="26"/>
        </w:rPr>
        <w:t>la réglementation régissant les marchés publics.</w:t>
      </w:r>
    </w:p>
    <w:p w:rsidR="00C144B3" w:rsidRDefault="00C144B3" w:rsidP="00B26B9B">
      <w:pPr>
        <w:spacing w:after="0" w:line="312" w:lineRule="auto"/>
        <w:jc w:val="both"/>
        <w:rPr>
          <w:rFonts w:ascii="Arial Narrow" w:hAnsi="Arial Narrow"/>
          <w:sz w:val="26"/>
          <w:szCs w:val="26"/>
        </w:rPr>
      </w:pPr>
      <w:r w:rsidRPr="00BB658E">
        <w:rPr>
          <w:rFonts w:ascii="Arial Narrow" w:hAnsi="Arial Narrow"/>
          <w:sz w:val="26"/>
          <w:szCs w:val="26"/>
        </w:rPr>
        <w:t xml:space="preserve">C'est dans ce contexte que se situe le présent </w:t>
      </w:r>
      <w:r w:rsidR="00C31129" w:rsidRPr="00BB658E">
        <w:rPr>
          <w:rFonts w:ascii="Arial Narrow" w:hAnsi="Arial Narrow"/>
          <w:b/>
          <w:bCs/>
          <w:sz w:val="26"/>
          <w:szCs w:val="26"/>
        </w:rPr>
        <w:t>guide</w:t>
      </w:r>
      <w:r w:rsidR="006A6C11" w:rsidRPr="00BB658E">
        <w:rPr>
          <w:rFonts w:ascii="Arial Narrow" w:hAnsi="Arial Narrow"/>
          <w:b/>
          <w:bCs/>
          <w:sz w:val="26"/>
          <w:szCs w:val="26"/>
        </w:rPr>
        <w:t xml:space="preserve">, </w:t>
      </w:r>
      <w:r w:rsidR="006A6C11" w:rsidRPr="00BB658E">
        <w:rPr>
          <w:rFonts w:ascii="Arial Narrow" w:hAnsi="Arial Narrow"/>
          <w:sz w:val="26"/>
          <w:szCs w:val="26"/>
        </w:rPr>
        <w:t>mis gratuitement à la</w:t>
      </w:r>
      <w:r w:rsidR="006A6C11" w:rsidRPr="00BB658E">
        <w:rPr>
          <w:rFonts w:ascii="Arial Narrow" w:hAnsi="Arial Narrow"/>
          <w:b/>
          <w:bCs/>
          <w:sz w:val="26"/>
          <w:szCs w:val="26"/>
        </w:rPr>
        <w:t xml:space="preserve"> </w:t>
      </w:r>
      <w:r w:rsidRPr="00BB658E">
        <w:rPr>
          <w:rFonts w:ascii="Arial Narrow" w:hAnsi="Arial Narrow"/>
          <w:sz w:val="26"/>
          <w:szCs w:val="26"/>
        </w:rPr>
        <w:t>disposition des PME</w:t>
      </w:r>
      <w:r w:rsidR="00A41DA4" w:rsidRPr="00BB658E">
        <w:rPr>
          <w:rFonts w:ascii="Arial Narrow" w:hAnsi="Arial Narrow"/>
          <w:sz w:val="26"/>
          <w:szCs w:val="26"/>
        </w:rPr>
        <w:t xml:space="preserve">, </w:t>
      </w:r>
      <w:r w:rsidRPr="00BB658E">
        <w:rPr>
          <w:rFonts w:ascii="Arial Narrow" w:hAnsi="Arial Narrow"/>
          <w:sz w:val="26"/>
          <w:szCs w:val="26"/>
        </w:rPr>
        <w:t>pour assurer une bonne vulgarisation, connaissance et compréhension des procédures de réponse à la commande publique auprès de toutes les parties prenantes</w:t>
      </w:r>
      <w:r w:rsidR="00A41DA4" w:rsidRPr="00BB658E">
        <w:rPr>
          <w:rFonts w:ascii="Arial Narrow" w:hAnsi="Arial Narrow"/>
          <w:sz w:val="26"/>
          <w:szCs w:val="26"/>
        </w:rPr>
        <w:t xml:space="preserve"> afin de faciliter leur</w:t>
      </w:r>
      <w:r w:rsidR="001F4D91" w:rsidRPr="00BB658E">
        <w:rPr>
          <w:rFonts w:ascii="Arial Narrow" w:hAnsi="Arial Narrow"/>
          <w:sz w:val="26"/>
          <w:szCs w:val="26"/>
        </w:rPr>
        <w:t>s</w:t>
      </w:r>
      <w:r w:rsidR="00A41DA4" w:rsidRPr="00BB658E">
        <w:rPr>
          <w:rFonts w:ascii="Arial Narrow" w:hAnsi="Arial Narrow"/>
          <w:sz w:val="26"/>
          <w:szCs w:val="26"/>
        </w:rPr>
        <w:t xml:space="preserve"> accès aux marchés publics.</w:t>
      </w:r>
    </w:p>
    <w:p w:rsidR="00BB658E" w:rsidRPr="00BB658E" w:rsidRDefault="00BB658E" w:rsidP="00B26B9B">
      <w:pPr>
        <w:spacing w:after="0" w:line="312" w:lineRule="auto"/>
        <w:jc w:val="both"/>
        <w:rPr>
          <w:rFonts w:ascii="Arial Narrow" w:hAnsi="Arial Narrow"/>
          <w:sz w:val="24"/>
          <w:szCs w:val="24"/>
        </w:rPr>
      </w:pPr>
    </w:p>
    <w:p w:rsidR="00C144B3" w:rsidRPr="00BB658E" w:rsidRDefault="00C144B3" w:rsidP="00B26B9B">
      <w:pPr>
        <w:spacing w:after="0" w:line="312" w:lineRule="auto"/>
        <w:jc w:val="both"/>
        <w:rPr>
          <w:rFonts w:ascii="Arial Narrow" w:hAnsi="Arial Narrow"/>
          <w:sz w:val="26"/>
          <w:szCs w:val="26"/>
        </w:rPr>
      </w:pPr>
      <w:r w:rsidRPr="00BB658E">
        <w:rPr>
          <w:rFonts w:ascii="Arial Narrow" w:hAnsi="Arial Narrow"/>
          <w:sz w:val="26"/>
          <w:szCs w:val="26"/>
        </w:rPr>
        <w:t xml:space="preserve">Ainsi, ce </w:t>
      </w:r>
      <w:r w:rsidR="001B67EE" w:rsidRPr="00BB658E">
        <w:rPr>
          <w:rFonts w:ascii="Arial Narrow" w:hAnsi="Arial Narrow"/>
          <w:sz w:val="26"/>
          <w:szCs w:val="26"/>
        </w:rPr>
        <w:t>guide constitue</w:t>
      </w:r>
      <w:r w:rsidRPr="00BB658E">
        <w:rPr>
          <w:rFonts w:ascii="Arial Narrow" w:hAnsi="Arial Narrow"/>
          <w:sz w:val="26"/>
          <w:szCs w:val="26"/>
        </w:rPr>
        <w:t xml:space="preserve"> un nouvel outil mis à disposition de toute parties prenantes à l'échelle nationale</w:t>
      </w:r>
      <w:r w:rsidR="00D006CD" w:rsidRPr="00BB658E">
        <w:rPr>
          <w:rFonts w:ascii="Arial Narrow" w:hAnsi="Arial Narrow"/>
          <w:sz w:val="26"/>
          <w:szCs w:val="26"/>
        </w:rPr>
        <w:t>, notamment les PME, qui leurs</w:t>
      </w:r>
      <w:r w:rsidRPr="00BB658E">
        <w:rPr>
          <w:rFonts w:ascii="Arial Narrow" w:hAnsi="Arial Narrow"/>
          <w:sz w:val="26"/>
          <w:szCs w:val="26"/>
        </w:rPr>
        <w:t xml:space="preserve"> permettra de :</w:t>
      </w:r>
    </w:p>
    <w:p w:rsidR="00C144B3" w:rsidRPr="00BB658E" w:rsidRDefault="00C144B3" w:rsidP="00B26B9B">
      <w:pPr>
        <w:numPr>
          <w:ilvl w:val="0"/>
          <w:numId w:val="1"/>
        </w:numPr>
        <w:spacing w:after="0" w:line="312" w:lineRule="auto"/>
        <w:rPr>
          <w:rFonts w:ascii="Arial Narrow" w:hAnsi="Arial Narrow"/>
          <w:sz w:val="26"/>
          <w:szCs w:val="26"/>
        </w:rPr>
      </w:pPr>
      <w:r w:rsidRPr="00BB658E">
        <w:rPr>
          <w:rFonts w:ascii="Arial Narrow" w:hAnsi="Arial Narrow"/>
          <w:sz w:val="26"/>
          <w:szCs w:val="26"/>
        </w:rPr>
        <w:t>Maitriser les principes directeurs régissant l'achat public</w:t>
      </w:r>
      <w:r w:rsidR="008F0E96" w:rsidRPr="00BB658E">
        <w:rPr>
          <w:rFonts w:ascii="Arial Narrow" w:hAnsi="Arial Narrow"/>
          <w:sz w:val="26"/>
          <w:szCs w:val="26"/>
        </w:rPr>
        <w:t>.</w:t>
      </w:r>
    </w:p>
    <w:p w:rsidR="00C144B3" w:rsidRPr="00BB658E" w:rsidRDefault="00C144B3" w:rsidP="00B26B9B">
      <w:pPr>
        <w:numPr>
          <w:ilvl w:val="0"/>
          <w:numId w:val="1"/>
        </w:numPr>
        <w:spacing w:after="0" w:line="312" w:lineRule="auto"/>
        <w:rPr>
          <w:rFonts w:ascii="Arial Narrow" w:hAnsi="Arial Narrow"/>
          <w:sz w:val="26"/>
          <w:szCs w:val="26"/>
        </w:rPr>
      </w:pPr>
      <w:r w:rsidRPr="00BB658E">
        <w:rPr>
          <w:rFonts w:ascii="Arial Narrow" w:hAnsi="Arial Narrow"/>
          <w:sz w:val="26"/>
          <w:szCs w:val="26"/>
        </w:rPr>
        <w:t>Maitriser les différentes formes de marchés public</w:t>
      </w:r>
      <w:r w:rsidR="008F0E96" w:rsidRPr="00BB658E">
        <w:rPr>
          <w:rFonts w:ascii="Arial Narrow" w:hAnsi="Arial Narrow"/>
          <w:sz w:val="26"/>
          <w:szCs w:val="26"/>
        </w:rPr>
        <w:t>.</w:t>
      </w:r>
    </w:p>
    <w:p w:rsidR="00C144B3" w:rsidRPr="00BB658E" w:rsidRDefault="00C144B3" w:rsidP="00B26B9B">
      <w:pPr>
        <w:numPr>
          <w:ilvl w:val="0"/>
          <w:numId w:val="1"/>
        </w:numPr>
        <w:spacing w:after="0" w:line="312" w:lineRule="auto"/>
        <w:jc w:val="both"/>
        <w:rPr>
          <w:rFonts w:ascii="Arial Narrow" w:hAnsi="Arial Narrow"/>
          <w:sz w:val="26"/>
          <w:szCs w:val="26"/>
        </w:rPr>
      </w:pPr>
      <w:r w:rsidRPr="00BB658E">
        <w:rPr>
          <w:rFonts w:ascii="Arial Narrow" w:hAnsi="Arial Narrow"/>
          <w:sz w:val="26"/>
          <w:szCs w:val="26"/>
        </w:rPr>
        <w:t>Maitriser les procédures d'accès à la commande publique.</w:t>
      </w:r>
    </w:p>
    <w:p w:rsidR="00C144B3" w:rsidRPr="00BB658E" w:rsidRDefault="00C144B3" w:rsidP="00B26B9B">
      <w:pPr>
        <w:numPr>
          <w:ilvl w:val="0"/>
          <w:numId w:val="1"/>
        </w:numPr>
        <w:spacing w:after="0" w:line="312" w:lineRule="auto"/>
        <w:jc w:val="both"/>
        <w:rPr>
          <w:rFonts w:ascii="Arial Narrow" w:hAnsi="Arial Narrow"/>
          <w:sz w:val="26"/>
          <w:szCs w:val="26"/>
        </w:rPr>
      </w:pPr>
      <w:r w:rsidRPr="00BB658E">
        <w:rPr>
          <w:rFonts w:ascii="Arial Narrow" w:hAnsi="Arial Narrow"/>
          <w:sz w:val="26"/>
          <w:szCs w:val="26"/>
        </w:rPr>
        <w:t xml:space="preserve">Connaitre l'écosystème des acteurs de l'achat public: organes de </w:t>
      </w:r>
      <w:r w:rsidR="001B67EE" w:rsidRPr="00BB658E">
        <w:rPr>
          <w:rFonts w:ascii="Arial Narrow" w:hAnsi="Arial Narrow"/>
          <w:sz w:val="26"/>
          <w:szCs w:val="26"/>
        </w:rPr>
        <w:t>contrôle, de financement</w:t>
      </w:r>
    </w:p>
    <w:p w:rsidR="007707B3" w:rsidRPr="00BB658E" w:rsidRDefault="0016763F" w:rsidP="00B26B9B">
      <w:pPr>
        <w:spacing w:after="0" w:line="312" w:lineRule="auto"/>
        <w:jc w:val="both"/>
        <w:rPr>
          <w:rFonts w:ascii="Arial Narrow" w:hAnsi="Arial Narrow"/>
          <w:sz w:val="26"/>
          <w:szCs w:val="26"/>
        </w:rPr>
      </w:pPr>
      <w:r w:rsidRPr="00BB658E">
        <w:rPr>
          <w:rFonts w:ascii="Arial Narrow" w:hAnsi="Arial Narrow"/>
          <w:sz w:val="26"/>
          <w:szCs w:val="26"/>
        </w:rPr>
        <w:t xml:space="preserve">Cette publication </w:t>
      </w:r>
      <w:r w:rsidR="007707B3" w:rsidRPr="00BB658E">
        <w:rPr>
          <w:rFonts w:ascii="Arial Narrow" w:hAnsi="Arial Narrow"/>
          <w:sz w:val="26"/>
          <w:szCs w:val="26"/>
        </w:rPr>
        <w:t>est structur</w:t>
      </w:r>
      <w:r w:rsidR="00605BAB" w:rsidRPr="00BB658E">
        <w:rPr>
          <w:rFonts w:ascii="Arial Narrow" w:hAnsi="Arial Narrow"/>
          <w:sz w:val="26"/>
          <w:szCs w:val="26"/>
        </w:rPr>
        <w:t>é</w:t>
      </w:r>
      <w:r w:rsidRPr="00BB658E">
        <w:rPr>
          <w:rFonts w:ascii="Arial Narrow" w:hAnsi="Arial Narrow"/>
          <w:sz w:val="26"/>
          <w:szCs w:val="26"/>
        </w:rPr>
        <w:t>e</w:t>
      </w:r>
      <w:r w:rsidR="007707B3" w:rsidRPr="00BB658E">
        <w:rPr>
          <w:rFonts w:ascii="Arial Narrow" w:hAnsi="Arial Narrow"/>
          <w:sz w:val="26"/>
          <w:szCs w:val="26"/>
        </w:rPr>
        <w:t xml:space="preserve"> autour de 09 chapitres, permettant d’obtenir des réponses à plusieurs questions soulevées, à savoir :</w:t>
      </w:r>
    </w:p>
    <w:p w:rsidR="007707B3" w:rsidRPr="00BB658E" w:rsidRDefault="007707B3" w:rsidP="00B26B9B">
      <w:pPr>
        <w:pStyle w:val="Paragraphedeliste"/>
        <w:numPr>
          <w:ilvl w:val="0"/>
          <w:numId w:val="3"/>
        </w:numPr>
        <w:spacing w:after="0" w:line="312" w:lineRule="auto"/>
        <w:jc w:val="both"/>
        <w:rPr>
          <w:rFonts w:ascii="Arial Narrow" w:hAnsi="Arial Narrow"/>
          <w:sz w:val="26"/>
          <w:szCs w:val="26"/>
        </w:rPr>
      </w:pPr>
      <w:r w:rsidRPr="00BB658E">
        <w:rPr>
          <w:rFonts w:ascii="Arial Narrow" w:hAnsi="Arial Narrow"/>
          <w:sz w:val="26"/>
          <w:szCs w:val="26"/>
        </w:rPr>
        <w:t>Quels sont les règles et les principes régissant les marchés publics ?</w:t>
      </w:r>
    </w:p>
    <w:p w:rsidR="007707B3" w:rsidRPr="00BB658E" w:rsidRDefault="007707B3" w:rsidP="00B26B9B">
      <w:pPr>
        <w:pStyle w:val="Paragraphedeliste"/>
        <w:numPr>
          <w:ilvl w:val="0"/>
          <w:numId w:val="3"/>
        </w:numPr>
        <w:spacing w:after="0" w:line="312" w:lineRule="auto"/>
        <w:jc w:val="both"/>
        <w:rPr>
          <w:rFonts w:ascii="Arial Narrow" w:hAnsi="Arial Narrow"/>
          <w:sz w:val="26"/>
          <w:szCs w:val="26"/>
        </w:rPr>
      </w:pPr>
      <w:r w:rsidRPr="00BB658E">
        <w:rPr>
          <w:rFonts w:ascii="Arial Narrow" w:hAnsi="Arial Narrow"/>
          <w:sz w:val="26"/>
          <w:szCs w:val="26"/>
        </w:rPr>
        <w:t>Quelles sont les principales procédures des marchés que doivent connaitre les entreprises ?</w:t>
      </w:r>
    </w:p>
    <w:p w:rsidR="007707B3" w:rsidRPr="00BB658E" w:rsidRDefault="007707B3" w:rsidP="00B26B9B">
      <w:pPr>
        <w:pStyle w:val="Paragraphedeliste"/>
        <w:numPr>
          <w:ilvl w:val="0"/>
          <w:numId w:val="3"/>
        </w:numPr>
        <w:spacing w:after="0" w:line="312" w:lineRule="auto"/>
        <w:jc w:val="both"/>
        <w:rPr>
          <w:rFonts w:ascii="Arial Narrow" w:hAnsi="Arial Narrow"/>
          <w:sz w:val="26"/>
          <w:szCs w:val="26"/>
        </w:rPr>
      </w:pPr>
      <w:r w:rsidRPr="00BB658E">
        <w:rPr>
          <w:rFonts w:ascii="Arial Narrow" w:hAnsi="Arial Narrow"/>
          <w:sz w:val="26"/>
          <w:szCs w:val="26"/>
        </w:rPr>
        <w:t>Où chercher un avis d’appel d’offres ?</w:t>
      </w:r>
    </w:p>
    <w:p w:rsidR="007707B3" w:rsidRPr="00BB658E" w:rsidRDefault="007707B3" w:rsidP="00B26B9B">
      <w:pPr>
        <w:pStyle w:val="Paragraphedeliste"/>
        <w:numPr>
          <w:ilvl w:val="0"/>
          <w:numId w:val="3"/>
        </w:numPr>
        <w:spacing w:after="0" w:line="312" w:lineRule="auto"/>
        <w:jc w:val="both"/>
        <w:rPr>
          <w:rFonts w:ascii="Arial Narrow" w:hAnsi="Arial Narrow"/>
          <w:sz w:val="26"/>
          <w:szCs w:val="26"/>
        </w:rPr>
      </w:pPr>
      <w:r w:rsidRPr="00BB658E">
        <w:rPr>
          <w:rFonts w:ascii="Arial Narrow" w:hAnsi="Arial Narrow"/>
          <w:sz w:val="26"/>
          <w:szCs w:val="26"/>
        </w:rPr>
        <w:t>Comment participer à un appel d’offres ?</w:t>
      </w:r>
    </w:p>
    <w:p w:rsidR="007707B3" w:rsidRPr="00BB658E" w:rsidRDefault="007707B3" w:rsidP="00B26B9B">
      <w:pPr>
        <w:pStyle w:val="Paragraphedeliste"/>
        <w:numPr>
          <w:ilvl w:val="0"/>
          <w:numId w:val="3"/>
        </w:numPr>
        <w:spacing w:after="0" w:line="312" w:lineRule="auto"/>
        <w:jc w:val="both"/>
        <w:rPr>
          <w:rFonts w:ascii="Arial Narrow" w:hAnsi="Arial Narrow"/>
          <w:sz w:val="26"/>
          <w:szCs w:val="26"/>
        </w:rPr>
      </w:pPr>
      <w:r w:rsidRPr="00BB658E">
        <w:rPr>
          <w:rFonts w:ascii="Arial Narrow" w:hAnsi="Arial Narrow"/>
          <w:sz w:val="26"/>
          <w:szCs w:val="26"/>
        </w:rPr>
        <w:t>Comment présenter une offre concurrentielle ?</w:t>
      </w:r>
    </w:p>
    <w:p w:rsidR="007707B3" w:rsidRPr="00BB658E" w:rsidRDefault="007707B3" w:rsidP="00B26B9B">
      <w:pPr>
        <w:pStyle w:val="Paragraphedeliste"/>
        <w:numPr>
          <w:ilvl w:val="0"/>
          <w:numId w:val="3"/>
        </w:numPr>
        <w:spacing w:after="0" w:line="312" w:lineRule="auto"/>
        <w:jc w:val="both"/>
        <w:rPr>
          <w:rFonts w:ascii="Arial Narrow" w:hAnsi="Arial Narrow"/>
          <w:sz w:val="26"/>
          <w:szCs w:val="26"/>
        </w:rPr>
      </w:pPr>
      <w:r w:rsidRPr="00BB658E">
        <w:rPr>
          <w:rFonts w:ascii="Arial Narrow" w:hAnsi="Arial Narrow"/>
          <w:sz w:val="26"/>
          <w:szCs w:val="26"/>
        </w:rPr>
        <w:t>Comment exécuter un contrat ?</w:t>
      </w:r>
    </w:p>
    <w:p w:rsidR="007707B3" w:rsidRPr="00BB658E" w:rsidRDefault="007707B3" w:rsidP="00B26B9B">
      <w:pPr>
        <w:pStyle w:val="Paragraphedeliste"/>
        <w:numPr>
          <w:ilvl w:val="0"/>
          <w:numId w:val="3"/>
        </w:numPr>
        <w:spacing w:after="0" w:line="312" w:lineRule="auto"/>
        <w:jc w:val="both"/>
        <w:rPr>
          <w:rFonts w:ascii="Arial Narrow" w:hAnsi="Arial Narrow"/>
          <w:sz w:val="26"/>
          <w:szCs w:val="26"/>
        </w:rPr>
      </w:pPr>
      <w:r w:rsidRPr="00BB658E">
        <w:rPr>
          <w:rFonts w:ascii="Arial Narrow" w:hAnsi="Arial Narrow"/>
          <w:sz w:val="26"/>
          <w:szCs w:val="26"/>
        </w:rPr>
        <w:t>Quelles sont les voies de recours et de règlement des litiges ?</w:t>
      </w:r>
    </w:p>
    <w:p w:rsidR="001B67EE" w:rsidRPr="00BB658E" w:rsidRDefault="0016763F" w:rsidP="00B26B9B">
      <w:pPr>
        <w:spacing w:after="0" w:line="312" w:lineRule="auto"/>
        <w:jc w:val="both"/>
        <w:rPr>
          <w:rFonts w:ascii="Arial Narrow" w:hAnsi="Arial Narrow"/>
          <w:sz w:val="26"/>
          <w:szCs w:val="26"/>
        </w:rPr>
      </w:pPr>
      <w:r w:rsidRPr="00BB658E">
        <w:rPr>
          <w:rFonts w:ascii="Arial Narrow" w:hAnsi="Arial Narrow"/>
          <w:sz w:val="26"/>
          <w:szCs w:val="26"/>
        </w:rPr>
        <w:t>Le "Guide d'accès des PME aux marchés publics" est dis</w:t>
      </w:r>
      <w:r w:rsidR="005F4B5E" w:rsidRPr="00BB658E">
        <w:rPr>
          <w:rFonts w:ascii="Arial Narrow" w:hAnsi="Arial Narrow"/>
          <w:sz w:val="26"/>
          <w:szCs w:val="26"/>
        </w:rPr>
        <w:t>ponible gratuitement sur le site web : http://www.marchespublicspme.tn.</w:t>
      </w:r>
    </w:p>
    <w:p w:rsidR="006C7BB6" w:rsidRPr="00BB658E" w:rsidRDefault="006C7BB6" w:rsidP="00B26B9B">
      <w:pPr>
        <w:spacing w:after="0" w:line="312" w:lineRule="auto"/>
        <w:jc w:val="both"/>
        <w:rPr>
          <w:rFonts w:ascii="Arial Narrow" w:hAnsi="Arial Narrow"/>
          <w:sz w:val="26"/>
          <w:szCs w:val="26"/>
        </w:rPr>
      </w:pPr>
    </w:p>
    <w:p w:rsidR="007271AA" w:rsidRPr="00D006CD" w:rsidRDefault="00B26B9B" w:rsidP="00D006CD">
      <w:pPr>
        <w:spacing w:after="0" w:line="30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noProof/>
          <w:sz w:val="28"/>
          <w:szCs w:val="28"/>
        </w:rPr>
        <w:drawing>
          <wp:inline distT="0" distB="0" distL="0" distR="0">
            <wp:extent cx="2432967" cy="3219675"/>
            <wp:effectExtent l="19050" t="0" r="5433" b="0"/>
            <wp:docPr id="5" name="Image 4" descr="toolkitpack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olkitpackage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5499" cy="322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71AA" w:rsidRPr="00D006CD" w:rsidSect="0045517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A23" w:rsidRDefault="00341A23" w:rsidP="003F5058">
      <w:pPr>
        <w:spacing w:after="0" w:line="240" w:lineRule="auto"/>
      </w:pPr>
      <w:r>
        <w:separator/>
      </w:r>
    </w:p>
  </w:endnote>
  <w:endnote w:type="continuationSeparator" w:id="0">
    <w:p w:rsidR="00341A23" w:rsidRDefault="00341A23" w:rsidP="003F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95" w:rsidRDefault="00AA0E7A" w:rsidP="006E6195">
    <w:pPr>
      <w:pStyle w:val="Pieddepage"/>
      <w:ind w:left="-851" w:right="-99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-811530</wp:posOffset>
              </wp:positionH>
              <wp:positionV relativeFrom="paragraph">
                <wp:posOffset>-4382770</wp:posOffset>
              </wp:positionV>
              <wp:extent cx="320040" cy="1456055"/>
              <wp:effectExtent l="2540" t="0" r="1270" b="0"/>
              <wp:wrapNone/>
              <wp:docPr id="6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1456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195" w:rsidRPr="00451F1F" w:rsidRDefault="006E6195" w:rsidP="006E6195">
                          <w:pPr>
                            <w:bidi/>
                            <w:rPr>
                              <w:rFonts w:cs="Arabic Transparent"/>
                              <w:sz w:val="18"/>
                              <w:szCs w:val="18"/>
                              <w:lang w:bidi="ar-TN"/>
                            </w:rPr>
                          </w:pPr>
                          <w:r w:rsidRPr="00451F1F">
                            <w:rPr>
                              <w:rFonts w:cs="Arabic Transparent"/>
                              <w:sz w:val="18"/>
                              <w:szCs w:val="18"/>
                              <w:lang w:bidi="ar-TN"/>
                            </w:rPr>
                            <w:t>Académie Locale CISCO</w:t>
                          </w:r>
                        </w:p>
                        <w:p w:rsidR="006E6195" w:rsidRDefault="006E6195" w:rsidP="006E6195"/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9" style="position:absolute;left:0;text-align:left;margin-left:-63.9pt;margin-top:-345.1pt;width:25.2pt;height:11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" stroked="f">
              <v:textbox style="layout-flow:vertical">
                <w:txbxContent>
                  <w:p w:rsidR="006E6195" w:rsidRPr="00451F1F" w:rsidRDefault="006E6195" w:rsidP="006E6195">
                    <w:pPr>
                      <w:bidi/>
                      <w:rPr>
                        <w:rFonts w:cs="Arabic Transparent"/>
                        <w:sz w:val="18"/>
                        <w:szCs w:val="18"/>
                        <w:lang w:bidi="ar-TN"/>
                      </w:rPr>
                    </w:pPr>
                    <w:r w:rsidRPr="00451F1F">
                      <w:rPr>
                        <w:rFonts w:cs="Arabic Transparent"/>
                        <w:sz w:val="18"/>
                        <w:szCs w:val="18"/>
                        <w:lang w:bidi="ar-TN"/>
                      </w:rPr>
                      <w:t>Académie Locale CISCO</w:t>
                    </w:r>
                  </w:p>
                  <w:p w:rsidR="006E6195" w:rsidRDefault="006E6195" w:rsidP="006E6195"/>
                </w:txbxContent>
              </v:textbox>
            </v:rect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-652145</wp:posOffset>
              </wp:positionH>
              <wp:positionV relativeFrom="paragraph">
                <wp:posOffset>250825</wp:posOffset>
              </wp:positionV>
              <wp:extent cx="7271385" cy="635"/>
              <wp:effectExtent l="19050" t="19685" r="15240" b="177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7138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437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51.35pt;margin-top:19.75pt;width:572.5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" strokecolor="#004376" strokeweight="2.25pt"/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-584200</wp:posOffset>
              </wp:positionH>
              <wp:positionV relativeFrom="paragraph">
                <wp:posOffset>316865</wp:posOffset>
              </wp:positionV>
              <wp:extent cx="7106285" cy="626745"/>
              <wp:effectExtent l="0" t="0" r="0" b="190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06285" cy="626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195" w:rsidRDefault="006E6195" w:rsidP="006E6195">
                          <w:pPr>
                            <w:pStyle w:val="Pieddepage"/>
                            <w:tabs>
                              <w:tab w:val="center" w:pos="180"/>
                            </w:tabs>
                            <w:ind w:right="-411"/>
                            <w:rPr>
                              <w:b/>
                              <w:bCs/>
                              <w:sz w:val="18"/>
                              <w:szCs w:val="18"/>
                              <w:lang w:bidi="ar-TN"/>
                            </w:rPr>
                          </w:pPr>
                          <w:r w:rsidRPr="000C07FA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Cité Technologique  des communications</w:t>
                          </w:r>
                          <w:r w:rsidRPr="000C07FA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  <w:lang w:bidi="ar-TN"/>
                            </w:rPr>
                            <w:t>-</w:t>
                          </w:r>
                          <w:r w:rsidRPr="000C07FA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Route de Raoued Km 3.5 </w:t>
                          </w:r>
                          <w:r w:rsidRPr="000C07FA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  <w:lang w:bidi="ar-TN"/>
                            </w:rPr>
                            <w:t xml:space="preserve">- </w:t>
                          </w:r>
                          <w:r w:rsidRPr="000C07FA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2088 Ariana</w:t>
                          </w:r>
                          <w:r w:rsidRPr="000C07FA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  <w:lang w:bidi="ar-TN"/>
                            </w:rPr>
                            <w:t>مدينة تكنولوجيا المواصلات، طريق رواد كم 3.5 - 2088 أريان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  <w:lang w:bidi="ar-TN"/>
                            </w:rPr>
                            <w:t xml:space="preserve">ة                      </w:t>
                          </w:r>
                          <w:r w:rsidRPr="000C07FA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  <w:lang w:bidi="ar-TN"/>
                            </w:rPr>
                            <w:t xml:space="preserve"> </w:t>
                          </w:r>
                        </w:p>
                        <w:p w:rsidR="006E6195" w:rsidRDefault="006E6195" w:rsidP="006E6195">
                          <w:pPr>
                            <w:pStyle w:val="Pieddepage"/>
                            <w:tabs>
                              <w:tab w:val="center" w:pos="180"/>
                            </w:tabs>
                            <w:ind w:right="-411"/>
                            <w:rPr>
                              <w:b/>
                              <w:bCs/>
                              <w:sz w:val="18"/>
                              <w:szCs w:val="18"/>
                              <w:lang w:bidi="ar-TN"/>
                            </w:rPr>
                          </w:pPr>
                          <w:r w:rsidRPr="00CA3862">
                            <w:rPr>
                              <w:b/>
                              <w:bCs/>
                              <w:sz w:val="16"/>
                              <w:szCs w:val="16"/>
                              <w:lang w:bidi="ar-TN"/>
                            </w:rPr>
                            <w:t>Code en Douane</w:t>
                          </w:r>
                          <w:r w:rsidRPr="000C07FA">
                            <w:rPr>
                              <w:b/>
                              <w:bCs/>
                              <w:sz w:val="18"/>
                              <w:szCs w:val="18"/>
                              <w:lang w:bidi="ar-TN"/>
                            </w:rPr>
                            <w:t> :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  <w:lang w:bidi="ar-TN"/>
                            </w:rPr>
                            <w:t>0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bidi="ar-TN"/>
                            </w:rPr>
                            <w:t>756930</w:t>
                          </w:r>
                          <w:r w:rsidRPr="000C07FA">
                            <w:rPr>
                              <w:b/>
                              <w:bCs/>
                              <w:sz w:val="18"/>
                              <w:szCs w:val="18"/>
                              <w:lang w:bidi="ar-TN"/>
                            </w:rPr>
                            <w:t>: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  <w:lang w:bidi="ar-TN"/>
                            </w:rPr>
                            <w:t xml:space="preserve">       </w:t>
                          </w:r>
                          <w:r w:rsidRPr="000C07FA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  <w:lang w:bidi="ar-TN"/>
                            </w:rPr>
                            <w:t xml:space="preserve">الرقم الديواني </w:t>
                          </w:r>
                          <w:r w:rsidRPr="00CA3862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lang w:bidi="ar-TN"/>
                            </w:rPr>
                            <w:t xml:space="preserve">Registre </w:t>
                          </w:r>
                          <w:r w:rsidRPr="00CA3862">
                            <w:rPr>
                              <w:b/>
                              <w:bCs/>
                              <w:sz w:val="16"/>
                              <w:szCs w:val="16"/>
                              <w:lang w:bidi="ar-TN"/>
                            </w:rPr>
                            <w:t>Commercial</w:t>
                          </w:r>
                          <w:r w:rsidRPr="000C07FA">
                            <w:rPr>
                              <w:b/>
                              <w:bCs/>
                              <w:sz w:val="18"/>
                              <w:szCs w:val="18"/>
                              <w:lang w:bidi="ar-TN"/>
                            </w:rPr>
                            <w:t xml:space="preserve"> :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bidi="ar-TN"/>
                            </w:rPr>
                            <w:t>C0344462008</w:t>
                          </w:r>
                          <w:r w:rsidRPr="000C07FA">
                            <w:rPr>
                              <w:b/>
                              <w:bCs/>
                              <w:sz w:val="18"/>
                              <w:szCs w:val="18"/>
                              <w:lang w:bidi="ar-TN"/>
                            </w:rPr>
                            <w:t xml:space="preserve"> :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  <w:lang w:bidi="ar-TN"/>
                            </w:rPr>
                            <w:t xml:space="preserve">         </w:t>
                          </w:r>
                          <w:r w:rsidRPr="000C07FA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  <w:lang w:bidi="ar-TN"/>
                            </w:rPr>
                            <w:t xml:space="preserve"> السجل التجار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  <w:lang w:bidi="ar-TN"/>
                            </w:rPr>
                            <w:t xml:space="preserve">ي </w:t>
                          </w:r>
                          <w:r w:rsidRPr="00CA3862">
                            <w:rPr>
                              <w:b/>
                              <w:bCs/>
                              <w:sz w:val="16"/>
                              <w:szCs w:val="16"/>
                              <w:lang w:bidi="ar-TN"/>
                            </w:rPr>
                            <w:t>Matricule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ar-TN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  <w:lang w:bidi="ar-TN"/>
                            </w:rPr>
                            <w:t>Fiscal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bidi="ar-TN"/>
                            </w:rPr>
                            <w:t> : 756930/K/P/M/000 :</w:t>
                          </w:r>
                          <w:r w:rsidRPr="000C07FA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  <w:lang w:bidi="ar-TN"/>
                            </w:rPr>
                            <w:t>ا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  <w:lang w:bidi="ar-TN"/>
                            </w:rPr>
                            <w:t xml:space="preserve">لمعرف الجبائي  </w:t>
                          </w:r>
                        </w:p>
                        <w:p w:rsidR="006E6195" w:rsidRPr="000C07FA" w:rsidRDefault="006E6195" w:rsidP="006E6195">
                          <w:pPr>
                            <w:pStyle w:val="Pieddepage"/>
                            <w:tabs>
                              <w:tab w:val="center" w:pos="180"/>
                            </w:tabs>
                            <w:ind w:right="-411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0C07FA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lang w:bidi="ar-TN"/>
                            </w:rPr>
                            <w:t>Fax</w:t>
                          </w:r>
                          <w:r w:rsidRPr="000C07FA">
                            <w:rPr>
                              <w:b/>
                              <w:bCs/>
                              <w:sz w:val="18"/>
                              <w:szCs w:val="18"/>
                              <w:lang w:bidi="ar-TN"/>
                            </w:rPr>
                            <w:t> </w:t>
                          </w:r>
                          <w:r w:rsidRPr="000C07FA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lang w:bidi="ar-TN"/>
                            </w:rPr>
                            <w:t>:</w:t>
                          </w:r>
                          <w:r w:rsidRPr="000C07FA">
                            <w:rPr>
                              <w:b/>
                              <w:bCs/>
                              <w:sz w:val="18"/>
                              <w:szCs w:val="18"/>
                              <w:lang w:bidi="ar-TN"/>
                            </w:rPr>
                            <w:t xml:space="preserve"> + 216 71 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  <w:lang w:bidi="ar-TN"/>
                            </w:rPr>
                            <w:t>857</w:t>
                          </w:r>
                          <w:r w:rsidRPr="000C07FA">
                            <w:rPr>
                              <w:b/>
                              <w:bCs/>
                              <w:sz w:val="18"/>
                              <w:szCs w:val="18"/>
                              <w:lang w:bidi="ar-TN"/>
                            </w:rPr>
                            <w:t> 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  <w:lang w:bidi="ar-TN"/>
                            </w:rPr>
                            <w:t>803</w:t>
                          </w:r>
                          <w:r w:rsidRPr="000C07FA">
                            <w:rPr>
                              <w:b/>
                              <w:bCs/>
                              <w:sz w:val="18"/>
                              <w:szCs w:val="18"/>
                              <w:lang w:bidi="ar-TN"/>
                            </w:rPr>
                            <w:t xml:space="preserve"> :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bidi="ar-TN"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  <w:lang w:bidi="ar-TN"/>
                            </w:rPr>
                            <w:t xml:space="preserve">الفاكس 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bidi="ar-TN"/>
                            </w:rPr>
                            <w:t xml:space="preserve">                                                                                                    </w:t>
                          </w:r>
                          <w:r w:rsidRPr="000C07FA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lang w:bidi="ar-TN"/>
                            </w:rPr>
                            <w:t>Tel</w:t>
                          </w:r>
                          <w:r w:rsidRPr="000C07FA">
                            <w:rPr>
                              <w:b/>
                              <w:bCs/>
                              <w:sz w:val="18"/>
                              <w:szCs w:val="18"/>
                              <w:lang w:bidi="ar-TN"/>
                            </w:rPr>
                            <w:t> </w:t>
                          </w:r>
                          <w:r w:rsidRPr="000C07FA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lang w:bidi="ar-TN"/>
                            </w:rPr>
                            <w:t>:</w:t>
                          </w:r>
                          <w:r w:rsidRPr="000C07FA">
                            <w:rPr>
                              <w:b/>
                              <w:bCs/>
                              <w:sz w:val="18"/>
                              <w:szCs w:val="18"/>
                              <w:lang w:bidi="ar-TN"/>
                            </w:rPr>
                            <w:t xml:space="preserve"> + 216 71 856 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  <w:lang w:bidi="ar-TN"/>
                            </w:rPr>
                            <w:t>180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bidi="ar-TN"/>
                            </w:rPr>
                            <w:t>-</w:t>
                          </w:r>
                          <w:r w:rsidRPr="000C07FA">
                            <w:rPr>
                              <w:b/>
                              <w:bCs/>
                              <w:sz w:val="18"/>
                              <w:szCs w:val="18"/>
                              <w:lang w:bidi="ar-TN"/>
                            </w:rPr>
                            <w:t xml:space="preserve"> 71 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  <w:lang w:bidi="ar-TN"/>
                            </w:rPr>
                            <w:t>858</w:t>
                          </w:r>
                          <w:r w:rsidRPr="000C07FA">
                            <w:rPr>
                              <w:b/>
                              <w:bCs/>
                              <w:sz w:val="18"/>
                              <w:szCs w:val="18"/>
                              <w:lang w:bidi="ar-TN"/>
                            </w:rPr>
                            <w:t> 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  <w:lang w:bidi="ar-TN"/>
                            </w:rPr>
                            <w:t>790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bidi="ar-TN"/>
                            </w:rPr>
                            <w:t>-</w:t>
                          </w:r>
                          <w:r w:rsidRPr="000C07FA">
                            <w:rPr>
                              <w:b/>
                              <w:bCs/>
                              <w:sz w:val="18"/>
                              <w:szCs w:val="18"/>
                              <w:lang w:bidi="ar-TN"/>
                            </w:rPr>
                            <w:t xml:space="preserve"> 71 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  <w:lang w:bidi="ar-TN"/>
                            </w:rPr>
                            <w:t>856</w:t>
                          </w:r>
                          <w:r w:rsidRPr="000C07FA">
                            <w:rPr>
                              <w:b/>
                              <w:bCs/>
                              <w:sz w:val="18"/>
                              <w:szCs w:val="18"/>
                              <w:lang w:bidi="ar-TN"/>
                            </w:rPr>
                            <w:t> 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  <w:lang w:bidi="ar-TN"/>
                            </w:rPr>
                            <w:t>073</w:t>
                          </w:r>
                          <w:r w:rsidRPr="000C07FA">
                            <w:rPr>
                              <w:b/>
                              <w:bCs/>
                              <w:sz w:val="18"/>
                              <w:szCs w:val="18"/>
                              <w:lang w:bidi="ar-TN"/>
                            </w:rPr>
                            <w:t xml:space="preserve"> : </w:t>
                          </w:r>
                          <w:r w:rsidRPr="000C07FA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  <w:lang w:bidi="ar-TN"/>
                            </w:rPr>
                            <w:t xml:space="preserve">الهاتف </w:t>
                          </w:r>
                        </w:p>
                        <w:p w:rsidR="006E6195" w:rsidRPr="000C07FA" w:rsidRDefault="006E6195" w:rsidP="006E6195">
                          <w:pPr>
                            <w:pStyle w:val="Pieddepage"/>
                            <w:ind w:right="-411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  <w:lang w:bidi="ar-TN"/>
                            </w:rPr>
                          </w:pPr>
                          <w:r w:rsidRPr="000C07FA">
                            <w:rPr>
                              <w:b/>
                              <w:bCs/>
                              <w:sz w:val="18"/>
                              <w:szCs w:val="18"/>
                              <w:lang w:bidi="ar-TN"/>
                            </w:rPr>
                            <w:t xml:space="preserve">Site : </w:t>
                          </w:r>
                          <w:hyperlink r:id="rId1" w:history="1">
                            <w:r w:rsidRPr="000C07FA">
                              <w:rPr>
                                <w:rStyle w:val="Lienhypertexte"/>
                                <w:sz w:val="18"/>
                                <w:szCs w:val="18"/>
                              </w:rPr>
                              <w:t>www.cifodecom.com.tn</w:t>
                            </w:r>
                          </w:hyperlink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bidi="ar-TN"/>
                            </w:rPr>
                            <w:t xml:space="preserve">:   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  <w:lang w:bidi="ar-TN"/>
                            </w:rPr>
                            <w:t xml:space="preserve">                                                                                     موقع الواب</w:t>
                          </w:r>
                          <w:r w:rsidRPr="000C07FA">
                            <w:rPr>
                              <w:b/>
                              <w:bCs/>
                              <w:sz w:val="18"/>
                              <w:szCs w:val="18"/>
                              <w:lang w:bidi="ar-TN"/>
                            </w:rPr>
                            <w:t xml:space="preserve">E-mail : </w:t>
                          </w:r>
                          <w:hyperlink r:id="rId2" w:history="1">
                            <w:r w:rsidRPr="000C07FA">
                              <w:rPr>
                                <w:rStyle w:val="Lienhypertexte"/>
                                <w:sz w:val="18"/>
                                <w:szCs w:val="18"/>
                              </w:rPr>
                              <w:t>cifodecom@cifodecom.com.tn</w:t>
                            </w:r>
                          </w:hyperlink>
                          <w:r w:rsidRPr="000C07FA">
                            <w:rPr>
                              <w:b/>
                              <w:bCs/>
                              <w:sz w:val="18"/>
                              <w:szCs w:val="18"/>
                              <w:lang w:bidi="ar-TN"/>
                            </w:rPr>
                            <w:t xml:space="preserve">: </w:t>
                          </w:r>
                          <w:r w:rsidRPr="000C07FA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  <w:lang w:bidi="ar-TN"/>
                            </w:rPr>
                            <w:t>البريد الإلكتروني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left:0;text-align:left;margin-left:-46pt;margin-top:24.95pt;width:559.55pt;height:4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" stroked="f">
              <v:textbox inset="0,0,0,0">
                <w:txbxContent>
                  <w:p w:rsidR="006E6195" w:rsidRDefault="006E6195" w:rsidP="006E6195">
                    <w:pPr>
                      <w:pStyle w:val="Pieddepage"/>
                      <w:tabs>
                        <w:tab w:val="center" w:pos="180"/>
                      </w:tabs>
                      <w:ind w:right="-411"/>
                      <w:rPr>
                        <w:b/>
                        <w:bCs/>
                        <w:sz w:val="18"/>
                        <w:szCs w:val="18"/>
                        <w:lang w:bidi="ar-TN"/>
                      </w:rPr>
                    </w:pPr>
                    <w:r w:rsidRPr="000C07FA">
                      <w:rPr>
                        <w:b/>
                        <w:bCs/>
                        <w:sz w:val="18"/>
                        <w:szCs w:val="18"/>
                      </w:rPr>
                      <w:t>Cité Technologique  des communications</w:t>
                    </w:r>
                    <w:r w:rsidRPr="000C07FA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TN"/>
                      </w:rPr>
                      <w:t>-</w:t>
                    </w:r>
                    <w:r w:rsidRPr="000C07FA">
                      <w:rPr>
                        <w:b/>
                        <w:bCs/>
                        <w:sz w:val="18"/>
                        <w:szCs w:val="18"/>
                      </w:rPr>
                      <w:t xml:space="preserve"> Route de Raoued Km 3.5 </w:t>
                    </w:r>
                    <w:r w:rsidRPr="000C07FA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TN"/>
                      </w:rPr>
                      <w:t xml:space="preserve">- </w:t>
                    </w:r>
                    <w:r w:rsidRPr="000C07FA">
                      <w:rPr>
                        <w:b/>
                        <w:bCs/>
                        <w:sz w:val="18"/>
                        <w:szCs w:val="18"/>
                      </w:rPr>
                      <w:t xml:space="preserve"> 2088 Ariana</w:t>
                    </w:r>
                    <w:r w:rsidRPr="000C07FA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TN"/>
                      </w:rPr>
                      <w:t>مدينة تكنولوجيا المواصلات، طريق رواد كم 3.5 - 2088 أريان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TN"/>
                      </w:rPr>
                      <w:t xml:space="preserve">ة                      </w:t>
                    </w:r>
                    <w:r w:rsidRPr="000C07FA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TN"/>
                      </w:rPr>
                      <w:t xml:space="preserve"> </w:t>
                    </w:r>
                  </w:p>
                  <w:p w:rsidR="006E6195" w:rsidRDefault="006E6195" w:rsidP="006E6195">
                    <w:pPr>
                      <w:pStyle w:val="Pieddepage"/>
                      <w:tabs>
                        <w:tab w:val="center" w:pos="180"/>
                      </w:tabs>
                      <w:ind w:right="-411"/>
                      <w:rPr>
                        <w:b/>
                        <w:bCs/>
                        <w:sz w:val="18"/>
                        <w:szCs w:val="18"/>
                        <w:lang w:bidi="ar-TN"/>
                      </w:rPr>
                    </w:pPr>
                    <w:r w:rsidRPr="00CA3862">
                      <w:rPr>
                        <w:b/>
                        <w:bCs/>
                        <w:sz w:val="16"/>
                        <w:szCs w:val="16"/>
                        <w:lang w:bidi="ar-TN"/>
                      </w:rPr>
                      <w:t>Code en Douane</w:t>
                    </w:r>
                    <w:r w:rsidRPr="000C07FA">
                      <w:rPr>
                        <w:b/>
                        <w:bCs/>
                        <w:sz w:val="18"/>
                        <w:szCs w:val="18"/>
                        <w:lang w:bidi="ar-TN"/>
                      </w:rPr>
                      <w:t> :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TN"/>
                      </w:rPr>
                      <w:t>0</w:t>
                    </w:r>
                    <w:r>
                      <w:rPr>
                        <w:b/>
                        <w:bCs/>
                        <w:sz w:val="18"/>
                        <w:szCs w:val="18"/>
                        <w:lang w:bidi="ar-TN"/>
                      </w:rPr>
                      <w:t>756930</w:t>
                    </w:r>
                    <w:r w:rsidRPr="000C07FA">
                      <w:rPr>
                        <w:b/>
                        <w:bCs/>
                        <w:sz w:val="18"/>
                        <w:szCs w:val="18"/>
                        <w:lang w:bidi="ar-TN"/>
                      </w:rPr>
                      <w:t>: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TN"/>
                      </w:rPr>
                      <w:t xml:space="preserve">       </w:t>
                    </w:r>
                    <w:r w:rsidRPr="000C07FA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TN"/>
                      </w:rPr>
                      <w:t xml:space="preserve">الرقم الديواني </w:t>
                    </w:r>
                    <w:r w:rsidRPr="00CA3862">
                      <w:rPr>
                        <w:rFonts w:hint="cs"/>
                        <w:b/>
                        <w:bCs/>
                        <w:sz w:val="16"/>
                        <w:szCs w:val="16"/>
                        <w:lang w:bidi="ar-TN"/>
                      </w:rPr>
                      <w:t xml:space="preserve">Registre </w:t>
                    </w:r>
                    <w:r w:rsidRPr="00CA3862">
                      <w:rPr>
                        <w:b/>
                        <w:bCs/>
                        <w:sz w:val="16"/>
                        <w:szCs w:val="16"/>
                        <w:lang w:bidi="ar-TN"/>
                      </w:rPr>
                      <w:t>Commercial</w:t>
                    </w:r>
                    <w:r w:rsidRPr="000C07FA">
                      <w:rPr>
                        <w:b/>
                        <w:bCs/>
                        <w:sz w:val="18"/>
                        <w:szCs w:val="18"/>
                        <w:lang w:bidi="ar-TN"/>
                      </w:rPr>
                      <w:t xml:space="preserve"> : </w:t>
                    </w:r>
                    <w:r>
                      <w:rPr>
                        <w:b/>
                        <w:bCs/>
                        <w:sz w:val="18"/>
                        <w:szCs w:val="18"/>
                        <w:lang w:bidi="ar-TN"/>
                      </w:rPr>
                      <w:t>C0344462008</w:t>
                    </w:r>
                    <w:r w:rsidRPr="000C07FA">
                      <w:rPr>
                        <w:b/>
                        <w:bCs/>
                        <w:sz w:val="18"/>
                        <w:szCs w:val="18"/>
                        <w:lang w:bidi="ar-TN"/>
                      </w:rPr>
                      <w:t xml:space="preserve"> : 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TN"/>
                      </w:rPr>
                      <w:t xml:space="preserve">         </w:t>
                    </w:r>
                    <w:r w:rsidRPr="000C07FA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TN"/>
                      </w:rPr>
                      <w:t xml:space="preserve"> السجل التجار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TN"/>
                      </w:rPr>
                      <w:t xml:space="preserve">ي </w:t>
                    </w:r>
                    <w:r w:rsidRPr="00CA3862">
                      <w:rPr>
                        <w:b/>
                        <w:bCs/>
                        <w:sz w:val="16"/>
                        <w:szCs w:val="16"/>
                        <w:lang w:bidi="ar-TN"/>
                      </w:rPr>
                      <w:t>Matricule</w:t>
                    </w:r>
                    <w:r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ar-TN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  <w:lang w:bidi="ar-TN"/>
                      </w:rPr>
                      <w:t>Fiscal</w:t>
                    </w:r>
                    <w:r>
                      <w:rPr>
                        <w:b/>
                        <w:bCs/>
                        <w:sz w:val="18"/>
                        <w:szCs w:val="18"/>
                        <w:lang w:bidi="ar-TN"/>
                      </w:rPr>
                      <w:t> : 756930/K/P/M/000 :</w:t>
                    </w:r>
                    <w:r w:rsidRPr="000C07FA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TN"/>
                      </w:rPr>
                      <w:t>ا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TN"/>
                      </w:rPr>
                      <w:t xml:space="preserve">لمعرف الجبائي  </w:t>
                    </w:r>
                  </w:p>
                  <w:p w:rsidR="006E6195" w:rsidRPr="000C07FA" w:rsidRDefault="006E6195" w:rsidP="006E6195">
                    <w:pPr>
                      <w:pStyle w:val="Pieddepage"/>
                      <w:tabs>
                        <w:tab w:val="center" w:pos="180"/>
                      </w:tabs>
                      <w:ind w:right="-411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0C07FA">
                      <w:rPr>
                        <w:rFonts w:hint="cs"/>
                        <w:b/>
                        <w:bCs/>
                        <w:sz w:val="18"/>
                        <w:szCs w:val="18"/>
                        <w:lang w:bidi="ar-TN"/>
                      </w:rPr>
                      <w:t>Fax</w:t>
                    </w:r>
                    <w:r w:rsidRPr="000C07FA">
                      <w:rPr>
                        <w:b/>
                        <w:bCs/>
                        <w:sz w:val="18"/>
                        <w:szCs w:val="18"/>
                        <w:lang w:bidi="ar-TN"/>
                      </w:rPr>
                      <w:t> </w:t>
                    </w:r>
                    <w:r w:rsidRPr="000C07FA">
                      <w:rPr>
                        <w:rFonts w:hint="cs"/>
                        <w:b/>
                        <w:bCs/>
                        <w:sz w:val="18"/>
                        <w:szCs w:val="18"/>
                        <w:lang w:bidi="ar-TN"/>
                      </w:rPr>
                      <w:t>:</w:t>
                    </w:r>
                    <w:r w:rsidRPr="000C07FA">
                      <w:rPr>
                        <w:b/>
                        <w:bCs/>
                        <w:sz w:val="18"/>
                        <w:szCs w:val="18"/>
                        <w:lang w:bidi="ar-TN"/>
                      </w:rPr>
                      <w:t xml:space="preserve"> + 216 71 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TN"/>
                      </w:rPr>
                      <w:t>857</w:t>
                    </w:r>
                    <w:r w:rsidRPr="000C07FA">
                      <w:rPr>
                        <w:b/>
                        <w:bCs/>
                        <w:sz w:val="18"/>
                        <w:szCs w:val="18"/>
                        <w:lang w:bidi="ar-TN"/>
                      </w:rPr>
                      <w:t> 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TN"/>
                      </w:rPr>
                      <w:t>803</w:t>
                    </w:r>
                    <w:r w:rsidRPr="000C07FA">
                      <w:rPr>
                        <w:b/>
                        <w:bCs/>
                        <w:sz w:val="18"/>
                        <w:szCs w:val="18"/>
                        <w:lang w:bidi="ar-TN"/>
                      </w:rPr>
                      <w:t xml:space="preserve"> : </w:t>
                    </w:r>
                    <w:r>
                      <w:rPr>
                        <w:b/>
                        <w:bCs/>
                        <w:sz w:val="18"/>
                        <w:szCs w:val="18"/>
                        <w:lang w:bidi="ar-TN"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TN"/>
                      </w:rPr>
                      <w:t xml:space="preserve">الفاكس  </w:t>
                    </w:r>
                    <w:r>
                      <w:rPr>
                        <w:b/>
                        <w:bCs/>
                        <w:sz w:val="18"/>
                        <w:szCs w:val="18"/>
                        <w:lang w:bidi="ar-TN"/>
                      </w:rPr>
                      <w:t xml:space="preserve">                                                                                                    </w:t>
                    </w:r>
                    <w:r w:rsidRPr="000C07FA">
                      <w:rPr>
                        <w:rFonts w:hint="cs"/>
                        <w:b/>
                        <w:bCs/>
                        <w:sz w:val="18"/>
                        <w:szCs w:val="18"/>
                        <w:lang w:bidi="ar-TN"/>
                      </w:rPr>
                      <w:t>Tel</w:t>
                    </w:r>
                    <w:r w:rsidRPr="000C07FA">
                      <w:rPr>
                        <w:b/>
                        <w:bCs/>
                        <w:sz w:val="18"/>
                        <w:szCs w:val="18"/>
                        <w:lang w:bidi="ar-TN"/>
                      </w:rPr>
                      <w:t> </w:t>
                    </w:r>
                    <w:r w:rsidRPr="000C07FA">
                      <w:rPr>
                        <w:rFonts w:hint="cs"/>
                        <w:b/>
                        <w:bCs/>
                        <w:sz w:val="18"/>
                        <w:szCs w:val="18"/>
                        <w:lang w:bidi="ar-TN"/>
                      </w:rPr>
                      <w:t>:</w:t>
                    </w:r>
                    <w:r w:rsidRPr="000C07FA">
                      <w:rPr>
                        <w:b/>
                        <w:bCs/>
                        <w:sz w:val="18"/>
                        <w:szCs w:val="18"/>
                        <w:lang w:bidi="ar-TN"/>
                      </w:rPr>
                      <w:t xml:space="preserve"> + 216 71 856 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TN"/>
                      </w:rPr>
                      <w:t>180</w:t>
                    </w:r>
                    <w:r>
                      <w:rPr>
                        <w:b/>
                        <w:bCs/>
                        <w:sz w:val="18"/>
                        <w:szCs w:val="18"/>
                        <w:lang w:bidi="ar-TN"/>
                      </w:rPr>
                      <w:t>-</w:t>
                    </w:r>
                    <w:r w:rsidRPr="000C07FA">
                      <w:rPr>
                        <w:b/>
                        <w:bCs/>
                        <w:sz w:val="18"/>
                        <w:szCs w:val="18"/>
                        <w:lang w:bidi="ar-TN"/>
                      </w:rPr>
                      <w:t xml:space="preserve"> 71 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TN"/>
                      </w:rPr>
                      <w:t>858</w:t>
                    </w:r>
                    <w:r w:rsidRPr="000C07FA">
                      <w:rPr>
                        <w:b/>
                        <w:bCs/>
                        <w:sz w:val="18"/>
                        <w:szCs w:val="18"/>
                        <w:lang w:bidi="ar-TN"/>
                      </w:rPr>
                      <w:t> 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TN"/>
                      </w:rPr>
                      <w:t>790</w:t>
                    </w:r>
                    <w:r>
                      <w:rPr>
                        <w:b/>
                        <w:bCs/>
                        <w:sz w:val="18"/>
                        <w:szCs w:val="18"/>
                        <w:lang w:bidi="ar-TN"/>
                      </w:rPr>
                      <w:t>-</w:t>
                    </w:r>
                    <w:r w:rsidRPr="000C07FA">
                      <w:rPr>
                        <w:b/>
                        <w:bCs/>
                        <w:sz w:val="18"/>
                        <w:szCs w:val="18"/>
                        <w:lang w:bidi="ar-TN"/>
                      </w:rPr>
                      <w:t xml:space="preserve"> 71 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TN"/>
                      </w:rPr>
                      <w:t>856</w:t>
                    </w:r>
                    <w:r w:rsidRPr="000C07FA">
                      <w:rPr>
                        <w:b/>
                        <w:bCs/>
                        <w:sz w:val="18"/>
                        <w:szCs w:val="18"/>
                        <w:lang w:bidi="ar-TN"/>
                      </w:rPr>
                      <w:t> 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TN"/>
                      </w:rPr>
                      <w:t>073</w:t>
                    </w:r>
                    <w:r w:rsidRPr="000C07FA">
                      <w:rPr>
                        <w:b/>
                        <w:bCs/>
                        <w:sz w:val="18"/>
                        <w:szCs w:val="18"/>
                        <w:lang w:bidi="ar-TN"/>
                      </w:rPr>
                      <w:t xml:space="preserve"> : </w:t>
                    </w:r>
                    <w:r w:rsidRPr="000C07FA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TN"/>
                      </w:rPr>
                      <w:t xml:space="preserve">الهاتف </w:t>
                    </w:r>
                  </w:p>
                  <w:p w:rsidR="006E6195" w:rsidRPr="000C07FA" w:rsidRDefault="006E6195" w:rsidP="006E6195">
                    <w:pPr>
                      <w:pStyle w:val="Pieddepage"/>
                      <w:ind w:right="-411"/>
                      <w:rPr>
                        <w:b/>
                        <w:bCs/>
                        <w:sz w:val="18"/>
                        <w:szCs w:val="18"/>
                        <w:rtl/>
                        <w:lang w:bidi="ar-TN"/>
                      </w:rPr>
                    </w:pPr>
                    <w:r w:rsidRPr="000C07FA">
                      <w:rPr>
                        <w:b/>
                        <w:bCs/>
                        <w:sz w:val="18"/>
                        <w:szCs w:val="18"/>
                        <w:lang w:bidi="ar-TN"/>
                      </w:rPr>
                      <w:t xml:space="preserve">Site : </w:t>
                    </w:r>
                    <w:hyperlink r:id="rId3" w:history="1">
                      <w:r w:rsidRPr="000C07FA">
                        <w:rPr>
                          <w:rStyle w:val="Lienhypertexte"/>
                          <w:sz w:val="18"/>
                          <w:szCs w:val="18"/>
                        </w:rPr>
                        <w:t>www.cifodecom.com.tn</w:t>
                      </w:r>
                    </w:hyperlink>
                    <w:r>
                      <w:rPr>
                        <w:b/>
                        <w:bCs/>
                        <w:sz w:val="18"/>
                        <w:szCs w:val="18"/>
                        <w:lang w:bidi="ar-TN"/>
                      </w:rPr>
                      <w:t xml:space="preserve">:    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TN"/>
                      </w:rPr>
                      <w:t xml:space="preserve">                                                                                     موقع الواب</w:t>
                    </w:r>
                    <w:r w:rsidRPr="000C07FA">
                      <w:rPr>
                        <w:b/>
                        <w:bCs/>
                        <w:sz w:val="18"/>
                        <w:szCs w:val="18"/>
                        <w:lang w:bidi="ar-TN"/>
                      </w:rPr>
                      <w:t xml:space="preserve">E-mail : </w:t>
                    </w:r>
                    <w:hyperlink r:id="rId4" w:history="1">
                      <w:r w:rsidRPr="000C07FA">
                        <w:rPr>
                          <w:rStyle w:val="Lienhypertexte"/>
                          <w:sz w:val="18"/>
                          <w:szCs w:val="18"/>
                        </w:rPr>
                        <w:t>cifodecom@cifodecom.com.tn</w:t>
                      </w:r>
                    </w:hyperlink>
                    <w:r w:rsidRPr="000C07FA">
                      <w:rPr>
                        <w:b/>
                        <w:bCs/>
                        <w:sz w:val="18"/>
                        <w:szCs w:val="18"/>
                        <w:lang w:bidi="ar-TN"/>
                      </w:rPr>
                      <w:t xml:space="preserve">: </w:t>
                    </w:r>
                    <w:r w:rsidRPr="000C07FA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TN"/>
                      </w:rPr>
                      <w:t>البريد الإلكتروني</w:t>
                    </w:r>
                  </w:p>
                </w:txbxContent>
              </v:textbox>
            </v:rect>
          </w:pict>
        </mc:Fallback>
      </mc:AlternateContent>
    </w:r>
    <w:r w:rsidR="006E6195"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-4158615</wp:posOffset>
          </wp:positionV>
          <wp:extent cx="414655" cy="1050925"/>
          <wp:effectExtent l="19050" t="0" r="4445" b="0"/>
          <wp:wrapNone/>
          <wp:docPr id="15" name="Image 299" descr="Académie Locale CI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9" descr="Académie Locale CISC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1050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6195"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-2202180</wp:posOffset>
          </wp:positionV>
          <wp:extent cx="481965" cy="1289050"/>
          <wp:effectExtent l="19050" t="0" r="0" b="0"/>
          <wp:wrapNone/>
          <wp:docPr id="16" name="Image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00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1289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6195">
      <w:rPr>
        <w:rFonts w:hint="cs"/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1692275</wp:posOffset>
          </wp:positionH>
          <wp:positionV relativeFrom="paragraph">
            <wp:posOffset>478155</wp:posOffset>
          </wp:positionV>
          <wp:extent cx="692150" cy="349885"/>
          <wp:effectExtent l="19050" t="0" r="0" b="0"/>
          <wp:wrapNone/>
          <wp:docPr id="14" name="Image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00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349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6195" w:rsidRPr="00092817" w:rsidRDefault="006E6195" w:rsidP="006E6195">
    <w:pPr>
      <w:pStyle w:val="Pieddepage"/>
      <w:rPr>
        <w:szCs w:val="18"/>
      </w:rPr>
    </w:pPr>
  </w:p>
  <w:p w:rsidR="006E6195" w:rsidRPr="00AC6FC1" w:rsidRDefault="006E6195" w:rsidP="006E6195">
    <w:pPr>
      <w:pStyle w:val="Pieddepage"/>
      <w:rPr>
        <w:szCs w:val="18"/>
      </w:rPr>
    </w:pPr>
  </w:p>
  <w:p w:rsidR="006E6195" w:rsidRDefault="006E619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A23" w:rsidRDefault="00341A23" w:rsidP="003F5058">
      <w:pPr>
        <w:spacing w:after="0" w:line="240" w:lineRule="auto"/>
      </w:pPr>
      <w:r>
        <w:separator/>
      </w:r>
    </w:p>
  </w:footnote>
  <w:footnote w:type="continuationSeparator" w:id="0">
    <w:p w:rsidR="00341A23" w:rsidRDefault="00341A23" w:rsidP="003F5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2358"/>
    <w:multiLevelType w:val="hybridMultilevel"/>
    <w:tmpl w:val="5C8CDD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D581E"/>
    <w:multiLevelType w:val="hybridMultilevel"/>
    <w:tmpl w:val="825CA3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B652D"/>
    <w:multiLevelType w:val="hybridMultilevel"/>
    <w:tmpl w:val="02561EC2"/>
    <w:lvl w:ilvl="0" w:tplc="380460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58"/>
    <w:rsid w:val="00027BAE"/>
    <w:rsid w:val="000932F0"/>
    <w:rsid w:val="0016763F"/>
    <w:rsid w:val="001904D3"/>
    <w:rsid w:val="001B67EE"/>
    <w:rsid w:val="001F4D91"/>
    <w:rsid w:val="00221AC8"/>
    <w:rsid w:val="00293C99"/>
    <w:rsid w:val="002A6DD5"/>
    <w:rsid w:val="002B6CA4"/>
    <w:rsid w:val="00341A23"/>
    <w:rsid w:val="00361F93"/>
    <w:rsid w:val="003F5058"/>
    <w:rsid w:val="0045517B"/>
    <w:rsid w:val="00481922"/>
    <w:rsid w:val="0055632D"/>
    <w:rsid w:val="005F4B5E"/>
    <w:rsid w:val="00605BAB"/>
    <w:rsid w:val="006172C4"/>
    <w:rsid w:val="00675807"/>
    <w:rsid w:val="006A210F"/>
    <w:rsid w:val="006A6C11"/>
    <w:rsid w:val="006C7BB6"/>
    <w:rsid w:val="006E6195"/>
    <w:rsid w:val="00715280"/>
    <w:rsid w:val="007271AA"/>
    <w:rsid w:val="007707B3"/>
    <w:rsid w:val="00781696"/>
    <w:rsid w:val="00825F72"/>
    <w:rsid w:val="008564AA"/>
    <w:rsid w:val="00871636"/>
    <w:rsid w:val="008A0B0B"/>
    <w:rsid w:val="008A4371"/>
    <w:rsid w:val="008F0E96"/>
    <w:rsid w:val="00944A2D"/>
    <w:rsid w:val="009D31B9"/>
    <w:rsid w:val="00A41DA4"/>
    <w:rsid w:val="00A973CA"/>
    <w:rsid w:val="00AA0E7A"/>
    <w:rsid w:val="00B26B9B"/>
    <w:rsid w:val="00B5051A"/>
    <w:rsid w:val="00BB658E"/>
    <w:rsid w:val="00C113B2"/>
    <w:rsid w:val="00C144B3"/>
    <w:rsid w:val="00C31129"/>
    <w:rsid w:val="00C657F4"/>
    <w:rsid w:val="00C8766E"/>
    <w:rsid w:val="00C94CAD"/>
    <w:rsid w:val="00CA259B"/>
    <w:rsid w:val="00CB15CB"/>
    <w:rsid w:val="00D006CD"/>
    <w:rsid w:val="00D74949"/>
    <w:rsid w:val="00D77F22"/>
    <w:rsid w:val="00DC0431"/>
    <w:rsid w:val="00E1181D"/>
    <w:rsid w:val="00E256DA"/>
    <w:rsid w:val="00EC0962"/>
    <w:rsid w:val="00F353CB"/>
    <w:rsid w:val="00FB5444"/>
    <w:rsid w:val="00FC6778"/>
    <w:rsid w:val="00FE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F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F5058"/>
  </w:style>
  <w:style w:type="paragraph" w:styleId="Pieddepage">
    <w:name w:val="footer"/>
    <w:basedOn w:val="Normal"/>
    <w:link w:val="PieddepageCar"/>
    <w:uiPriority w:val="99"/>
    <w:unhideWhenUsed/>
    <w:rsid w:val="003F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5058"/>
  </w:style>
  <w:style w:type="character" w:styleId="Lienhypertexte">
    <w:name w:val="Hyperlink"/>
    <w:basedOn w:val="Policepardfaut"/>
    <w:rsid w:val="006E6195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271A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271A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271A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271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F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F5058"/>
  </w:style>
  <w:style w:type="paragraph" w:styleId="Pieddepage">
    <w:name w:val="footer"/>
    <w:basedOn w:val="Normal"/>
    <w:link w:val="PieddepageCar"/>
    <w:uiPriority w:val="99"/>
    <w:unhideWhenUsed/>
    <w:rsid w:val="003F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5058"/>
  </w:style>
  <w:style w:type="character" w:styleId="Lienhypertexte">
    <w:name w:val="Hyperlink"/>
    <w:basedOn w:val="Policepardfaut"/>
    <w:rsid w:val="006E6195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271A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271A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271A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271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fodecom.com.tn" TargetMode="External"/><Relationship Id="rId7" Type="http://schemas.openxmlformats.org/officeDocument/2006/relationships/image" Target="media/image6.jpeg"/><Relationship Id="rId2" Type="http://schemas.openxmlformats.org/officeDocument/2006/relationships/hyperlink" Target="mailto:cifodecom@cifodecom.com.tn" TargetMode="External"/><Relationship Id="rId1" Type="http://schemas.openxmlformats.org/officeDocument/2006/relationships/hyperlink" Target="http://www.cifodecom.com.tn" TargetMode="External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hyperlink" Target="mailto:cifodecom@cifodecom.com.t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cifo</dc:creator>
  <cp:lastModifiedBy>HP</cp:lastModifiedBy>
  <cp:revision>2</cp:revision>
  <cp:lastPrinted>2017-01-20T14:35:00Z</cp:lastPrinted>
  <dcterms:created xsi:type="dcterms:W3CDTF">2017-03-13T13:18:00Z</dcterms:created>
  <dcterms:modified xsi:type="dcterms:W3CDTF">2017-03-13T13:18:00Z</dcterms:modified>
</cp:coreProperties>
</file>